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F8F6" w14:textId="77777777" w:rsidR="00C104D2" w:rsidRDefault="00C104D2">
      <w:r w:rsidRPr="00C104D2">
        <w:t xml:space="preserve">- Complete los campos entre corchetes con la información específica de su jurisdicción y empresa. </w:t>
      </w:r>
    </w:p>
    <w:p w14:paraId="71B6D7FA" w14:textId="77777777" w:rsidR="00C104D2" w:rsidRDefault="00C104D2">
      <w:r w:rsidRPr="00C104D2">
        <w:t xml:space="preserve">- Copie el </w:t>
      </w:r>
      <w:proofErr w:type="spellStart"/>
      <w:r w:rsidRPr="00C104D2">
        <w:t>prompt</w:t>
      </w:r>
      <w:proofErr w:type="spellEnd"/>
      <w:r w:rsidRPr="00C104D2">
        <w:t xml:space="preserve"> resultante en la herramienta de IA recomendada. </w:t>
      </w:r>
    </w:p>
    <w:p w14:paraId="25A7C0C3" w14:textId="77777777" w:rsidR="00C104D2" w:rsidRDefault="00C104D2">
      <w:r w:rsidRPr="00C104D2">
        <w:t xml:space="preserve">- Si necesita ajustar los porcentajes de recargo, especifíquelos claramente antes de ejecutar el comando. </w:t>
      </w:r>
    </w:p>
    <w:p w14:paraId="5F9FE541" w14:textId="77777777" w:rsidR="00C104D2" w:rsidRDefault="00C104D2">
      <w:r w:rsidRPr="00C104D2">
        <w:t xml:space="preserve">- Solicite a la IA que genere el formato de salida en una tabla compatible con Excel para facilitar la implementación. </w:t>
      </w:r>
    </w:p>
    <w:p w14:paraId="30917C99" w14:textId="2F9AC5B8" w:rsidR="009A2238" w:rsidRDefault="00C104D2">
      <w:r w:rsidRPr="00C104D2">
        <w:t>- Revise la sección de impacto prestacional para asegurar que coincida con las leyes de seguridad social de su país.</w:t>
      </w:r>
    </w:p>
    <w:p w14:paraId="4BA315EB" w14:textId="77777777" w:rsidR="00C104D2" w:rsidRDefault="00C104D2">
      <w:pPr>
        <w:pBdr>
          <w:bottom w:val="single" w:sz="6" w:space="1" w:color="auto"/>
        </w:pBdr>
      </w:pPr>
    </w:p>
    <w:p w14:paraId="4115CBFB" w14:textId="77777777" w:rsidR="00C104D2" w:rsidRDefault="00C104D2"/>
    <w:p w14:paraId="221EFDCD" w14:textId="1CF5C4BF" w:rsidR="00C104D2" w:rsidRDefault="00C104D2">
      <w:proofErr w:type="spellStart"/>
      <w:r>
        <w:t>Prompt</w:t>
      </w:r>
      <w:proofErr w:type="spellEnd"/>
      <w:r>
        <w:t>:</w:t>
      </w:r>
    </w:p>
    <w:p w14:paraId="0843A43A" w14:textId="77777777" w:rsidR="00C104D2" w:rsidRDefault="00C104D2"/>
    <w:p w14:paraId="638F9E1A" w14:textId="77777777" w:rsidR="00C104D2" w:rsidRDefault="00C104D2" w:rsidP="00C104D2">
      <w:r>
        <w:t>Actúa como un Especialista Senior en Compensaciones y Nómina con vasta experiencia en auditoría laboral y contable. Tu objetivo es diseñar un marco integral para el 'Registro de horas extras' de la organización [Nombre de la Empresa], asegurando que el proceso cumpla con la normativa legal de [País/Jurisdicción] y se alinee con las mejores prácticas de control interno financiero.</w:t>
      </w:r>
    </w:p>
    <w:p w14:paraId="17B13938" w14:textId="77777777" w:rsidR="00C104D2" w:rsidRDefault="00C104D2" w:rsidP="00C104D2"/>
    <w:p w14:paraId="04ECE7CC" w14:textId="77777777" w:rsidR="00C104D2" w:rsidRDefault="00C104D2" w:rsidP="00C104D2"/>
    <w:p w14:paraId="0F853768" w14:textId="77777777" w:rsidR="00C104D2" w:rsidRDefault="00C104D2" w:rsidP="00C104D2">
      <w:r>
        <w:t>En primer lugar, desarrolla una estructura técnica para una matriz de control de tiempos que permita capturar con precisión los siguientes datos: identificación del empleado, centro de costos, fecha exacta, jornada ordinaria cumplida, y el desglose detallado de las horas suplementarias. Es imperativo que la matriz diferencie entre horas extras con recargo del [Porcentaje Recargo 1]% (primeras horas), [Porcentaje Recargo 2]% (horas subsiguientes), y aquellas realizadas en horario nocturno, fines de semana o días feriados nacionales, aplicando las tasas correspondientes según el Código de Trabajo vigente.</w:t>
      </w:r>
    </w:p>
    <w:p w14:paraId="04AB5066" w14:textId="77777777" w:rsidR="00C104D2" w:rsidRDefault="00C104D2" w:rsidP="00C104D2"/>
    <w:p w14:paraId="3B3814B3" w14:textId="77777777" w:rsidR="00C104D2" w:rsidRDefault="00C104D2" w:rsidP="00C104D2"/>
    <w:p w14:paraId="717EE0FB" w14:textId="77777777" w:rsidR="00C104D2" w:rsidRDefault="00C104D2" w:rsidP="00C104D2">
      <w:r>
        <w:t xml:space="preserve">Posteriormente, establece un procedimiento de validación y flujo de aprobación que involucre a los jefes de área y al departamento de contabilidad. Este procedimiento debe incluir criterios de razonabilidad para la autorización de </w:t>
      </w:r>
      <w:r>
        <w:lastRenderedPageBreak/>
        <w:t>sobretiempos, mecanismos de prevención de fraude en el marcado de asistencia y un sistema de alertas automáticas cuando un colaborador exceda el límite legal de [Número de Horas] horas extras mensuales o semanales. Incluye también una metodología para el cálculo del impacto prestacional, considerando cómo estas horas afectan el pago de vacaciones, décimos, seguridad social y fondos de reserva.</w:t>
      </w:r>
    </w:p>
    <w:p w14:paraId="2B89E1BD" w14:textId="77777777" w:rsidR="00C104D2" w:rsidRDefault="00C104D2" w:rsidP="00C104D2"/>
    <w:p w14:paraId="63A5E082" w14:textId="77777777" w:rsidR="00C104D2" w:rsidRDefault="00C104D2" w:rsidP="00C104D2"/>
    <w:p w14:paraId="6DA2B4B0" w14:textId="77777777" w:rsidR="00C104D2" w:rsidRDefault="00C104D2" w:rsidP="00C104D2">
      <w:r>
        <w:t>Finalmente, genera un modelo de reporte analítico para la Gerencia de Finanzas que sintetice el costo total del tiempo extra por departamento durante el periodo [Mes/Año]. El reporte debe incluir un análisis de variaciones frente al presupuesto asignado y una sección de recomendaciones estratégicas para optimizar los turnos de trabajo, sugiriendo si es más rentable la contratación de personal temporal o el pago de horas extraordinarias bajo el escenario actual de carga operativa. Asegúrate de que el formato sea exportable y cumpla con los estándares de documentación requeridos para auditorías externas y revisiones de la autoridad tributaria.</w:t>
      </w:r>
    </w:p>
    <w:p w14:paraId="15FABF7F" w14:textId="77777777" w:rsidR="00C104D2" w:rsidRDefault="00C104D2" w:rsidP="00C104D2"/>
    <w:p w14:paraId="65B2DE44" w14:textId="4F9132D8" w:rsidR="00C104D2" w:rsidRDefault="00C104D2" w:rsidP="00C104D2">
      <w:r>
        <w:t>Si falta información clave para completar los campos entre corchetes, hazme las preguntas necesarias antes de responder.</w:t>
      </w:r>
    </w:p>
    <w:sectPr w:rsidR="00C10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D2"/>
    <w:rsid w:val="007711A9"/>
    <w:rsid w:val="00996E61"/>
    <w:rsid w:val="009A2238"/>
    <w:rsid w:val="00C1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5B74"/>
  <w15:chartTrackingRefBased/>
  <w15:docId w15:val="{3892FC22-6DF8-4EB4-B0C7-AB05846B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0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0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0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0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0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0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0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0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0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0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0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0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04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04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04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04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04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04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0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0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0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0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0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04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04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04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0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04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04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2026-06-15T02:34:00Z</dcterms:created>
  <dcterms:modified xsi:type="dcterms:W3CDTF">2026-06-15T02:36:00Z</dcterms:modified>
</cp:coreProperties>
</file>