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FBE9" w14:textId="77777777" w:rsidR="00892F98" w:rsidRDefault="00892F98">
      <w:r w:rsidRPr="00892F98">
        <w:t xml:space="preserve">- Selecciona la herramienta recomendada para procesar este </w:t>
      </w:r>
      <w:proofErr w:type="spellStart"/>
      <w:r w:rsidRPr="00892F98">
        <w:t>prompt</w:t>
      </w:r>
      <w:proofErr w:type="spellEnd"/>
      <w:r w:rsidRPr="00892F98">
        <w:t xml:space="preserve"> debido a su alta capacidad de razonamiento lógico-jurídico. </w:t>
      </w:r>
    </w:p>
    <w:p w14:paraId="2B2C1C89" w14:textId="77777777" w:rsidR="00892F98" w:rsidRDefault="00892F98">
      <w:r w:rsidRPr="00892F98">
        <w:t xml:space="preserve">- Identifica el [Tipo de Documento] específico que deseas estandarizar (ej. Contratos de prestación de servicios, Actas de asamblea, Pagarés, Contratos laborales). </w:t>
      </w:r>
    </w:p>
    <w:p w14:paraId="4440739F" w14:textId="77777777" w:rsidR="00892F98" w:rsidRDefault="00892F98">
      <w:r w:rsidRPr="00892F98">
        <w:t xml:space="preserve">- Completa los campos entre corchetes [] con la información real de tu firma o departamento contable. </w:t>
      </w:r>
    </w:p>
    <w:p w14:paraId="60DCD2AB" w14:textId="77777777" w:rsidR="00892F98" w:rsidRDefault="00892F98">
      <w:r w:rsidRPr="00892F98">
        <w:t xml:space="preserve">- Solicita a la IA que genere el borrador de la 'Plantilla Maestra' basada en las directrices del </w:t>
      </w:r>
      <w:proofErr w:type="spellStart"/>
      <w:r w:rsidRPr="00892F98">
        <w:t>prompt</w:t>
      </w:r>
      <w:proofErr w:type="spellEnd"/>
      <w:r w:rsidRPr="00892F98">
        <w:t xml:space="preserve">. </w:t>
      </w:r>
    </w:p>
    <w:p w14:paraId="7377E469" w14:textId="77777777" w:rsidR="00892F98" w:rsidRDefault="00892F98">
      <w:r w:rsidRPr="00892F98">
        <w:t xml:space="preserve">- Una vez generado el estándar, revisa la sección de 'Matriz de Referencias Normativas' para asegurar que coincida con las leyes locales más recientes. </w:t>
      </w:r>
    </w:p>
    <w:p w14:paraId="6B994BD8" w14:textId="128AD772" w:rsidR="009A2238" w:rsidRDefault="00892F98">
      <w:r w:rsidRPr="00892F98">
        <w:t xml:space="preserve">- Utiliza el </w:t>
      </w:r>
      <w:proofErr w:type="spellStart"/>
      <w:r w:rsidRPr="00892F98">
        <w:t>checklist</w:t>
      </w:r>
      <w:proofErr w:type="spellEnd"/>
      <w:r w:rsidRPr="00892F98">
        <w:t xml:space="preserve"> de control de calidad final para auditar documentos existentes y detectar brechas de cumplimiento.</w:t>
      </w:r>
    </w:p>
    <w:p w14:paraId="013EB434" w14:textId="77777777" w:rsidR="00892F98" w:rsidRDefault="00892F98">
      <w:pPr>
        <w:pBdr>
          <w:bottom w:val="single" w:sz="6" w:space="1" w:color="auto"/>
        </w:pBdr>
      </w:pPr>
    </w:p>
    <w:p w14:paraId="2463B716" w14:textId="61FBFE45" w:rsidR="00892F98" w:rsidRDefault="00892F98">
      <w:proofErr w:type="spellStart"/>
      <w:r>
        <w:t>Prompt</w:t>
      </w:r>
      <w:proofErr w:type="spellEnd"/>
      <w:r>
        <w:t>:</w:t>
      </w:r>
    </w:p>
    <w:p w14:paraId="6138DBA3" w14:textId="77777777" w:rsidR="00892F98" w:rsidRDefault="00892F98"/>
    <w:p w14:paraId="23F83C23" w14:textId="77777777" w:rsidR="00892F98" w:rsidRDefault="00892F98" w:rsidP="00892F98">
      <w:r>
        <w:t>Actúa como un Consultor Senior especializado en Cumplimiento Normativo, Auditoría Legal y Ética Profesional Contable. Tu objetivo es diseñar un marco integral para la 'Estandarización de documentación legal' de la entidad [Nombre de la Entidad], operando bajo la jurisdicción de [Jurisdicción Legal]. Este marco debe garantizar que toda la documentación técnica, contractual y de cumplimiento esté alineada no solo con el código de comercio local, sino también con los estándares internacionales de transparencia y la normativa [Normativa Contable Aplicable (ej. NIIF/IFRS)].</w:t>
      </w:r>
    </w:p>
    <w:p w14:paraId="0527C40A" w14:textId="77777777" w:rsidR="00892F98" w:rsidRDefault="00892F98" w:rsidP="00892F98"/>
    <w:p w14:paraId="61986562" w14:textId="77777777" w:rsidR="00892F98" w:rsidRDefault="00892F98" w:rsidP="00892F98"/>
    <w:p w14:paraId="2E7651D2" w14:textId="77777777" w:rsidR="00892F98" w:rsidRDefault="00892F98" w:rsidP="00892F98">
      <w:r>
        <w:t>Desarrolla una estructura prototípica para el documento de tipo [Tipo de Documento], estableciendo secciones obligatorias que incluyan: 1. Encabezado de Identificación Única (Metadatos, versión y trazabilidad); 2. Declaración de Cumplimiento Ético (alineada con el código de ética de la IFAC); 3. Cuerpo Sustantivo con lenguaje jurídico-contable estandarizado; 4. Matriz de Referencias Normativas; y 5. Firmas de Responsabilidad Profesional. Debes definir criterios de redacción que eliminen la ambigüedad, aseguren la integridad de los datos financieros y faciliten las auditorías externas futuras.</w:t>
      </w:r>
    </w:p>
    <w:p w14:paraId="0C2DAA60" w14:textId="77777777" w:rsidR="00892F98" w:rsidRDefault="00892F98" w:rsidP="00892F98"/>
    <w:p w14:paraId="4EEDEA7C" w14:textId="77777777" w:rsidR="00892F98" w:rsidRDefault="00892F98" w:rsidP="00892F98"/>
    <w:p w14:paraId="18496713" w14:textId="77777777" w:rsidR="00892F98" w:rsidRDefault="00892F98" w:rsidP="00892F98">
      <w:r>
        <w:t>Crea una taxonomía de nomenclatura para archivos digitales y físicos que permita la indexación lógica de la documentación legal en el departamento contable. Incluye directrices específicas sobre el manejo de información sensible bajo el nivel de [Nivel de Confidencialidad], detallando quién tiene autoridad para modificar, revisar o archivar cada pieza documental. Propón un protocolo de revisión periódica (anual o semestral) para actualizar las plantillas según los cambios en la legislación vigente de [Jurisdicción Legal], asegurando que la organización nunca opere con documentos obsoletos que puedan generar contingencias legales o fiscales.</w:t>
      </w:r>
    </w:p>
    <w:p w14:paraId="5303F714" w14:textId="77777777" w:rsidR="00892F98" w:rsidRDefault="00892F98" w:rsidP="00892F98"/>
    <w:p w14:paraId="5A2A966D" w14:textId="77777777" w:rsidR="00892F98" w:rsidRDefault="00892F98" w:rsidP="00892F98"/>
    <w:p w14:paraId="2ED9BD79" w14:textId="77777777" w:rsidR="00892F98" w:rsidRDefault="00892F98" w:rsidP="00892F98">
      <w:r>
        <w:t xml:space="preserve">Finalmente, genera una tabla de control de calidad que sirva como </w:t>
      </w:r>
      <w:proofErr w:type="spellStart"/>
      <w:r>
        <w:t>checklist</w:t>
      </w:r>
      <w:proofErr w:type="spellEnd"/>
      <w:r>
        <w:t xml:space="preserve"> para el contador o auditor encargado de validar que un documento cumple con el nuevo estándar. La tabla debe evaluar: Claridad de los términos, Alineación con los estados financieros, Cumplimiento de plazos legales de conservación y Verificación de la fe pública o certificaciones necesarias. Todo el contenido debe reflejar un compromiso inquebrantable con la ética profesional y la transparencia corporativa, minimizando el riesgo de interpretaciones erróneas por parte de entes reguladores.</w:t>
      </w:r>
    </w:p>
    <w:p w14:paraId="724697AE" w14:textId="77777777" w:rsidR="00892F98" w:rsidRDefault="00892F98" w:rsidP="00892F98"/>
    <w:p w14:paraId="3905B441" w14:textId="1935EE6A" w:rsidR="00892F98" w:rsidRDefault="00892F98" w:rsidP="00892F98">
      <w:r>
        <w:t>Si falta información clave para completar los campos entre corchetes, hazme las preguntas necesarias antes de responder.</w:t>
      </w:r>
    </w:p>
    <w:sectPr w:rsidR="00892F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98"/>
    <w:rsid w:val="007711A9"/>
    <w:rsid w:val="00892F98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0EC6"/>
  <w15:chartTrackingRefBased/>
  <w15:docId w15:val="{0651C4FD-C775-4D56-B1EF-00DD2A33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2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2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2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2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2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2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F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F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2F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F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F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F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F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2F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F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F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2026-06-15T03:02:00Z</dcterms:created>
  <dcterms:modified xsi:type="dcterms:W3CDTF">2026-06-15T03:03:00Z</dcterms:modified>
</cp:coreProperties>
</file>