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11F0F" w14:textId="77777777" w:rsidR="00955BDA" w:rsidRDefault="00955BDA">
      <w:r w:rsidRPr="00955BDA">
        <w:t xml:space="preserve">- Completa todas las variables entre corchetes </w:t>
      </w:r>
      <w:proofErr w:type="gramStart"/>
      <w:r w:rsidRPr="00955BDA">
        <w:t>[ ]</w:t>
      </w:r>
      <w:proofErr w:type="gramEnd"/>
      <w:r w:rsidRPr="00955BDA">
        <w:t xml:space="preserve"> con la información específica de la empresa, el periodo fiscal y la normativa de tu país. </w:t>
      </w:r>
    </w:p>
    <w:p w14:paraId="350C8E8D" w14:textId="77777777" w:rsidR="00955BDA" w:rsidRDefault="00955BDA">
      <w:r w:rsidRPr="00955BDA">
        <w:t xml:space="preserve">- Proporciona a la IA un resumen de las compras y ventas del periodo para que los cálculos de los límites de devolución sean precisos. </w:t>
      </w:r>
    </w:p>
    <w:p w14:paraId="6F763551" w14:textId="77777777" w:rsidR="00955BDA" w:rsidRDefault="00955BDA">
      <w:r w:rsidRPr="00955BDA">
        <w:t xml:space="preserve">- Asegúrate de indicar el país de jurisdicción para que la IA adapte los términos técnicos (ej. IVA en México/España, IGV en Perú, CUIT en Argentina). </w:t>
      </w:r>
    </w:p>
    <w:p w14:paraId="7EC8CFEE" w14:textId="77777777" w:rsidR="00955BDA" w:rsidRDefault="00955BDA">
      <w:r w:rsidRPr="00955BDA">
        <w:t xml:space="preserve">- Revisa que los números de las Declaraciones Aduaneras coincidan con los registros de exportación definitiva. </w:t>
      </w:r>
    </w:p>
    <w:p w14:paraId="4941DF18" w14:textId="24E84C6E" w:rsidR="009A2238" w:rsidRDefault="00955BDA">
      <w:r w:rsidRPr="00955BDA">
        <w:t>- Utiliza el resultado para fundamentar el expediente administrativo que se subirá al portal de la entidad tributaria.</w:t>
      </w:r>
    </w:p>
    <w:p w14:paraId="70BEC966" w14:textId="77777777" w:rsidR="00955BDA" w:rsidRDefault="00955BDA">
      <w:pPr>
        <w:pBdr>
          <w:bottom w:val="single" w:sz="6" w:space="1" w:color="auto"/>
        </w:pBdr>
      </w:pPr>
    </w:p>
    <w:p w14:paraId="05F3BDDA" w14:textId="77777777" w:rsidR="00955BDA" w:rsidRDefault="00955BDA"/>
    <w:p w14:paraId="27082142" w14:textId="77777777" w:rsidR="00955BDA" w:rsidRDefault="00955BDA" w:rsidP="00955BDA">
      <w:proofErr w:type="spellStart"/>
      <w:r>
        <w:t>Prompt</w:t>
      </w:r>
      <w:proofErr w:type="spellEnd"/>
      <w:r>
        <w:t>:</w:t>
      </w:r>
      <w:r>
        <w:br/>
      </w:r>
      <w:r>
        <w:br/>
      </w:r>
      <w:r>
        <w:t>Actúa como un Especialista Senior en Impuestos Indirectos y Consultoría Fiscal con amplia trayectoria en la optimización de flujos de caja para empresas de comercio exterior. Tu objetivo es generar un informe técnico y el cuerpo legal para una [Solicitud de devolución exportador] con el fin de recuperar el saldo a favor del exportador (SFE) originado por la adquisición de bienes y servicios destinados a la exportación para el contribuyente [Nombre de la Empresa] con identificación fiscal [RUC/NIT/CUIT] correspondiente al periodo fiscal [Mes/Año].</w:t>
      </w:r>
    </w:p>
    <w:p w14:paraId="7DF0A1B6" w14:textId="77777777" w:rsidR="00955BDA" w:rsidRDefault="00955BDA" w:rsidP="00955BDA"/>
    <w:p w14:paraId="1378C0ED" w14:textId="77777777" w:rsidR="00955BDA" w:rsidRDefault="00955BDA" w:rsidP="00955BDA"/>
    <w:p w14:paraId="1A8DF6AD" w14:textId="77777777" w:rsidR="00955BDA" w:rsidRDefault="00955BDA" w:rsidP="00955BDA">
      <w:r>
        <w:t>El análisis debe comenzar con una revisión exhaustiva de la base imponible y el crédito fiscal. Debes estructurar un argumento sólido que explique la procedencia del beneficio basándote en el principio de 'neutralidad impositiva' de las exportaciones, asegurando que el impuesto pagado en las compras no se convierta en un costo para el exportador. Detalla la metodología de cálculo del límite del beneficio, comparando el crédito fiscal del periodo contra el monto máximo aplicable sobre el valor FOB de las exportaciones de [Tipo de Mercancía o Servicio], según lo establecido en la [Normativa Legal/Ley de Impuestos].</w:t>
      </w:r>
    </w:p>
    <w:p w14:paraId="533D15A0" w14:textId="77777777" w:rsidR="00955BDA" w:rsidRDefault="00955BDA" w:rsidP="00955BDA"/>
    <w:p w14:paraId="69737F9A" w14:textId="77777777" w:rsidR="00955BDA" w:rsidRDefault="00955BDA" w:rsidP="00955BDA"/>
    <w:p w14:paraId="0EF3270B" w14:textId="77777777" w:rsidR="00955BDA" w:rsidRDefault="00955BDA" w:rsidP="00955BDA">
      <w:r>
        <w:t xml:space="preserve">Desarrolla una sección de validación de requisitos formales y sustanciales. Esto incluye la verificación de la anotación de comprobantes en el Registro de </w:t>
      </w:r>
      <w:r>
        <w:lastRenderedPageBreak/>
        <w:t>Compras Electrónico, la acreditación de la exportación mediante las Declaraciones Aduaneras de Mercancías (DAM/DUA) con sus respectivos números de serie: [Listado de Series DAM], y la confirmación de que los proveedores no tienen la condición de 'no habidos' o 'no domiciliados' sin la debida retención. Debes incluir un cuadro comparativo que concilie el saldo a favor declarado en el formulario [Número de Formulario de Declaración Jurada] frente a los registros contables de la cuenta [Número de Cuenta Contable de IVA/IGV].</w:t>
      </w:r>
    </w:p>
    <w:p w14:paraId="212D7A49" w14:textId="77777777" w:rsidR="00955BDA" w:rsidRDefault="00955BDA" w:rsidP="00955BDA"/>
    <w:p w14:paraId="68B8F937" w14:textId="77777777" w:rsidR="00955BDA" w:rsidRDefault="00955BDA" w:rsidP="00955BDA"/>
    <w:p w14:paraId="1B3DA3C0" w14:textId="77777777" w:rsidR="00955BDA" w:rsidRDefault="00955BDA" w:rsidP="00955BDA">
      <w:r>
        <w:t xml:space="preserve">Para el apartado de sustento probatorio, redacta una lista técnica de la documentación adjunta que servirá de soporte ante una eventual fiscalización: facturas de compra con medios de pago bancarizados, conocimientos de embarque (Bill </w:t>
      </w:r>
      <w:proofErr w:type="spellStart"/>
      <w:r>
        <w:t>of</w:t>
      </w:r>
      <w:proofErr w:type="spellEnd"/>
      <w:r>
        <w:t xml:space="preserve"> Lading), guías de remisión, y contratos de compraventa internacional. También, debes prever y redactar una respuesta técnica a posibles observaciones de la autoridad tributaria respecto a la 'razonabilidad' de las adquisiciones en relación con el volumen exportado en el periodo [Periodo Fiscal].</w:t>
      </w:r>
    </w:p>
    <w:p w14:paraId="26BFBE64" w14:textId="77777777" w:rsidR="00955BDA" w:rsidRDefault="00955BDA" w:rsidP="00955BDA"/>
    <w:p w14:paraId="24F7BA4D" w14:textId="77777777" w:rsidR="00955BDA" w:rsidRDefault="00955BDA" w:rsidP="00955BDA"/>
    <w:p w14:paraId="4EB2E9BF" w14:textId="77777777" w:rsidR="00955BDA" w:rsidRDefault="00955BDA" w:rsidP="00955BDA">
      <w:r>
        <w:t>Finalmente, concluye con la solicitud formal del método de devolución preferido por la empresa, ya sea mediante [Cheque / Nota de Crédito Negociable / Abono en Cuenta Bancaria], justificando la urgencia de la devolución para mantener la solvencia operativa de la empresa en sus actividades de logística internacional. Asegúrate de que todo el texto mantenga un tono profesional, técnico-jurídico y esté alineado con las últimas resoluciones de la administración tributaria de [País].</w:t>
      </w:r>
    </w:p>
    <w:p w14:paraId="40BE330E" w14:textId="77777777" w:rsidR="00955BDA" w:rsidRDefault="00955BDA" w:rsidP="00955BDA"/>
    <w:p w14:paraId="5B07C5ED" w14:textId="5BB984CA" w:rsidR="00955BDA" w:rsidRDefault="00955BDA" w:rsidP="00955BDA">
      <w:r>
        <w:t>Si falta información clave para completar los campos entre corchetes, hazme las preguntas necesarias antes de responder.</w:t>
      </w:r>
    </w:p>
    <w:sectPr w:rsidR="00955BD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BDA"/>
    <w:rsid w:val="007711A9"/>
    <w:rsid w:val="00955BDA"/>
    <w:rsid w:val="00996E61"/>
    <w:rsid w:val="009A223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108DF"/>
  <w15:chartTrackingRefBased/>
  <w15:docId w15:val="{D6F533B5-4382-463B-98D7-573E2F975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55B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55B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55BD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55BD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55BD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55BD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55BD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55BD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55BD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55BD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55BD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55BD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55BD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55BD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55BD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55BD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55BD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55BDA"/>
    <w:rPr>
      <w:rFonts w:eastAsiaTheme="majorEastAsia" w:cstheme="majorBidi"/>
      <w:color w:val="272727" w:themeColor="text1" w:themeTint="D8"/>
    </w:rPr>
  </w:style>
  <w:style w:type="paragraph" w:styleId="Ttulo">
    <w:name w:val="Title"/>
    <w:basedOn w:val="Normal"/>
    <w:next w:val="Normal"/>
    <w:link w:val="TtuloCar"/>
    <w:uiPriority w:val="10"/>
    <w:qFormat/>
    <w:rsid w:val="00955B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55BD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55BD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55BD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55BDA"/>
    <w:pPr>
      <w:spacing w:before="160"/>
      <w:jc w:val="center"/>
    </w:pPr>
    <w:rPr>
      <w:i/>
      <w:iCs/>
      <w:color w:val="404040" w:themeColor="text1" w:themeTint="BF"/>
    </w:rPr>
  </w:style>
  <w:style w:type="character" w:customStyle="1" w:styleId="CitaCar">
    <w:name w:val="Cita Car"/>
    <w:basedOn w:val="Fuentedeprrafopredeter"/>
    <w:link w:val="Cita"/>
    <w:uiPriority w:val="29"/>
    <w:rsid w:val="00955BDA"/>
    <w:rPr>
      <w:i/>
      <w:iCs/>
      <w:color w:val="404040" w:themeColor="text1" w:themeTint="BF"/>
    </w:rPr>
  </w:style>
  <w:style w:type="paragraph" w:styleId="Prrafodelista">
    <w:name w:val="List Paragraph"/>
    <w:basedOn w:val="Normal"/>
    <w:uiPriority w:val="34"/>
    <w:qFormat/>
    <w:rsid w:val="00955BDA"/>
    <w:pPr>
      <w:ind w:left="720"/>
      <w:contextualSpacing/>
    </w:pPr>
  </w:style>
  <w:style w:type="character" w:styleId="nfasisintenso">
    <w:name w:val="Intense Emphasis"/>
    <w:basedOn w:val="Fuentedeprrafopredeter"/>
    <w:uiPriority w:val="21"/>
    <w:qFormat/>
    <w:rsid w:val="00955BDA"/>
    <w:rPr>
      <w:i/>
      <w:iCs/>
      <w:color w:val="0F4761" w:themeColor="accent1" w:themeShade="BF"/>
    </w:rPr>
  </w:style>
  <w:style w:type="paragraph" w:styleId="Citadestacada">
    <w:name w:val="Intense Quote"/>
    <w:basedOn w:val="Normal"/>
    <w:next w:val="Normal"/>
    <w:link w:val="CitadestacadaCar"/>
    <w:uiPriority w:val="30"/>
    <w:qFormat/>
    <w:rsid w:val="00955B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55BDA"/>
    <w:rPr>
      <w:i/>
      <w:iCs/>
      <w:color w:val="0F4761" w:themeColor="accent1" w:themeShade="BF"/>
    </w:rPr>
  </w:style>
  <w:style w:type="character" w:styleId="Referenciaintensa">
    <w:name w:val="Intense Reference"/>
    <w:basedOn w:val="Fuentedeprrafopredeter"/>
    <w:uiPriority w:val="32"/>
    <w:qFormat/>
    <w:rsid w:val="00955BD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565</Words>
  <Characters>3113</Characters>
  <Application>Microsoft Office Word</Application>
  <DocSecurity>0</DocSecurity>
  <Lines>25</Lines>
  <Paragraphs>7</Paragraphs>
  <ScaleCrop>false</ScaleCrop>
  <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Descalzi</dc:creator>
  <cp:keywords/>
  <dc:description/>
  <cp:lastModifiedBy>Juan Descalzi</cp:lastModifiedBy>
  <cp:revision>1</cp:revision>
  <dcterms:created xsi:type="dcterms:W3CDTF">2026-06-14T22:06:00Z</dcterms:created>
  <dcterms:modified xsi:type="dcterms:W3CDTF">2026-06-14T22:07:00Z</dcterms:modified>
</cp:coreProperties>
</file>