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F63F" w14:textId="77777777" w:rsidR="007809EC" w:rsidRDefault="007809EC">
      <w:r w:rsidRPr="007809EC">
        <w:t xml:space="preserve">- Copia el contenido del </w:t>
      </w:r>
      <w:proofErr w:type="spellStart"/>
      <w:r w:rsidRPr="007809EC">
        <w:t>prompt</w:t>
      </w:r>
      <w:proofErr w:type="spellEnd"/>
      <w:r w:rsidRPr="007809EC">
        <w:t xml:space="preserve"> y pégalo en el chat de la herramienta seleccionada. </w:t>
      </w:r>
    </w:p>
    <w:p w14:paraId="319E92DA" w14:textId="77777777" w:rsidR="007809EC" w:rsidRDefault="007809EC">
      <w:r w:rsidRPr="007809EC">
        <w:t xml:space="preserve">- Asegúrate de completar todos los campos entre corchetes [] con la información financiera y operativa real del contribuyente. </w:t>
      </w:r>
    </w:p>
    <w:p w14:paraId="2D5BCF16" w14:textId="77777777" w:rsidR="007809EC" w:rsidRDefault="007809EC">
      <w:r w:rsidRPr="007809EC">
        <w:t xml:space="preserve">- Si cuentas con balances de comprobación o estados de resultados en PDF o Excel, adjúntalos para que la IA realice cálculos precisos. </w:t>
      </w:r>
    </w:p>
    <w:p w14:paraId="2A5701BA" w14:textId="77777777" w:rsidR="007809EC" w:rsidRDefault="007809EC">
      <w:r w:rsidRPr="007809EC">
        <w:t xml:space="preserve">- Solicita a la IA que desglose las leyes o artículos específicos de la normativa local para validar las sugerencias. </w:t>
      </w:r>
    </w:p>
    <w:p w14:paraId="2686812C" w14:textId="3624517D" w:rsidR="009A2238" w:rsidRDefault="007809EC">
      <w:r w:rsidRPr="007809EC">
        <w:t>- Utiliza el resultado como una base estratégica para discutir con el equipo legal y contable de la empresa.</w:t>
      </w:r>
    </w:p>
    <w:p w14:paraId="3AA1ABE4" w14:textId="77777777" w:rsidR="007809EC" w:rsidRDefault="007809EC"/>
    <w:p w14:paraId="23B8E8D3" w14:textId="77777777" w:rsidR="007809EC" w:rsidRDefault="007809EC" w:rsidP="007809EC">
      <w:r>
        <w:t>--------------------------------------------------------------------------------------------------------</w:t>
      </w:r>
      <w:r>
        <w:br/>
      </w:r>
      <w:r>
        <w:br/>
      </w:r>
      <w:proofErr w:type="spellStart"/>
      <w:r>
        <w:t>Prompt</w:t>
      </w:r>
      <w:proofErr w:type="spellEnd"/>
      <w:r>
        <w:t>:</w:t>
      </w:r>
      <w:r>
        <w:br/>
      </w:r>
      <w:r>
        <w:br/>
      </w:r>
      <w:r>
        <w:t>Actúa como un Consultor Fiscal Senior con especialidad en Estrategia Tributaria Internacional y Cumplimiento Normativo. Tu misión es desarrollar una 'Planificación Fiscal Anual' integral y técnica para la entidad [Nombre de la Empresa o Cliente], la cual opera en el sector de [Sector Económico] bajo la jurisdicción de [País/Región]. El objetivo primordial es optimizar la carga tributaria de manera legal y ética, asegurando el estricto cumplimiento de las leyes vigentes y minimizando contingencias ante la autoridad fiscal.</w:t>
      </w:r>
    </w:p>
    <w:p w14:paraId="07C8BD7F" w14:textId="77777777" w:rsidR="007809EC" w:rsidRDefault="007809EC" w:rsidP="007809EC"/>
    <w:p w14:paraId="3B1A789E" w14:textId="77777777" w:rsidR="007809EC" w:rsidRDefault="007809EC" w:rsidP="007809EC"/>
    <w:p w14:paraId="01922A2E" w14:textId="77777777" w:rsidR="007809EC" w:rsidRDefault="007809EC" w:rsidP="007809EC">
      <w:r>
        <w:t>Para iniciar, realiza un diagnóstico profundo basado en los estados financieros proyectados al cierre del ejercicio actual. Debes analizar las partidas de ingresos acumulables y deducciones autorizadas, identificando específicamente conceptos como [Gastos de Previsión Social/Inversiones en Activos Fijos/Costos de Ventas]. Evalúa la aplicabilidad de beneficios fiscales, exenciones o estímulos por actividades de [Investigación y Desarrollo/Cuidado del Medio Ambiente/Exportaciones] que puedan reducir la tasa impositiva efectiva de la organización.</w:t>
      </w:r>
    </w:p>
    <w:p w14:paraId="5F68E5F3" w14:textId="77777777" w:rsidR="007809EC" w:rsidRDefault="007809EC" w:rsidP="007809EC"/>
    <w:p w14:paraId="564A80CE" w14:textId="77777777" w:rsidR="007809EC" w:rsidRDefault="007809EC" w:rsidP="007809EC"/>
    <w:p w14:paraId="033C48DD" w14:textId="77777777" w:rsidR="007809EC" w:rsidRDefault="007809EC" w:rsidP="007809EC">
      <w:r>
        <w:lastRenderedPageBreak/>
        <w:t>Diseña un cronograma detallado de cumplimiento que abarque el pago de impuestos directos e indirectos, tales como el Impuesto sobre la Renta (ISR), Impuesto al Valor Agregado (IVA) y contribuciones de seguridad social. En este apartado, debes proponer estrategias de gestión de flujo de caja para el pago de anticipos o pagos provisionales, sugiriendo mecanismos de compensación o devolución de saldos a favor si aplican. Considera el impacto de la inflación y las fluctuaciones cambiarias en el cálculo de la base imponible, especialmente si existen [Operaciones en Moneda Extranjera/Cuentas por Cobrar a Largo Plazo].</w:t>
      </w:r>
    </w:p>
    <w:p w14:paraId="3AC3FA96" w14:textId="77777777" w:rsidR="007809EC" w:rsidRDefault="007809EC" w:rsidP="007809EC"/>
    <w:p w14:paraId="0B711E18" w14:textId="77777777" w:rsidR="007809EC" w:rsidRDefault="007809EC" w:rsidP="007809EC"/>
    <w:p w14:paraId="0D9C41C8" w14:textId="77777777" w:rsidR="007809EC" w:rsidRDefault="007809EC" w:rsidP="007809EC">
      <w:r>
        <w:t>Finaliza el reporte con una sección de 'Gestión de Riesgos y Defensa Fiscal'. Identifica áreas críticas de fiscalización, como la materialidad de las operaciones, la razón de negocios en transacciones relevantes y el cumplimiento de precios de transferencia en operaciones con partes relacionadas. El entregable debe ser un documento ejecutivo estructurado con: 1. Resumen de beneficios proyectados, 2. Matriz de obligaciones mensuales, 3. Recomendaciones de ajustes contables-fiscales preventivos y 4. Un análisis de sensibilidad sobre posibles cambios en la normativa tributaria local para el próximo año.</w:t>
      </w:r>
    </w:p>
    <w:p w14:paraId="3E945EF0" w14:textId="77777777" w:rsidR="007809EC" w:rsidRDefault="007809EC" w:rsidP="007809EC"/>
    <w:p w14:paraId="6CDF015D" w14:textId="5D0AE963" w:rsidR="007809EC" w:rsidRDefault="007809EC" w:rsidP="007809EC">
      <w:r>
        <w:t>Si falta información clave para completar los campos entre corchetes, hazme las preguntas necesarias antes de responder.</w:t>
      </w:r>
    </w:p>
    <w:sectPr w:rsidR="007809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EC"/>
    <w:rsid w:val="007711A9"/>
    <w:rsid w:val="007809EC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F52B"/>
  <w15:chartTrackingRefBased/>
  <w15:docId w15:val="{3552577E-4653-4156-A1DD-8148A6FD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0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0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0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0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0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0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0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0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0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0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0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0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09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09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09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09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09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09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0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0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0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0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0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09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09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09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0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09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0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2026-06-14T20:07:00Z</dcterms:created>
  <dcterms:modified xsi:type="dcterms:W3CDTF">2026-06-14T20:08:00Z</dcterms:modified>
</cp:coreProperties>
</file>