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A3765" w14:textId="77777777" w:rsidR="00653BA7" w:rsidRDefault="00653BA7">
      <w:r w:rsidRPr="00653BA7">
        <w:t xml:space="preserve">- Copia el </w:t>
      </w:r>
      <w:proofErr w:type="spellStart"/>
      <w:r w:rsidRPr="00653BA7">
        <w:t>prompt</w:t>
      </w:r>
      <w:proofErr w:type="spellEnd"/>
      <w:r w:rsidRPr="00653BA7">
        <w:t xml:space="preserve"> íntegramente y pégalo en el chat de la herramienta recomendada. </w:t>
      </w:r>
    </w:p>
    <w:p w14:paraId="21ED56B0" w14:textId="77777777" w:rsidR="00653BA7" w:rsidRDefault="00653BA7">
      <w:r w:rsidRPr="00653BA7">
        <w:t xml:space="preserve">- Asegúrate de completar todos los campos entre corchetes [] con la información financiera y legal real de la empresa a analizar. </w:t>
      </w:r>
    </w:p>
    <w:p w14:paraId="4F18F196" w14:textId="77777777" w:rsidR="00653BA7" w:rsidRDefault="00653BA7">
      <w:r w:rsidRPr="00653BA7">
        <w:t xml:space="preserve">- Si cuentas con un balance de sumas y saldos o un estado de resultados preliminar, adjúntalo o descríbelo detalladamente después del </w:t>
      </w:r>
      <w:proofErr w:type="spellStart"/>
      <w:r w:rsidRPr="00653BA7">
        <w:t>prompt</w:t>
      </w:r>
      <w:proofErr w:type="spellEnd"/>
      <w:r w:rsidRPr="00653BA7">
        <w:t xml:space="preserve"> para que la IA tenga datos precisos. </w:t>
      </w:r>
    </w:p>
    <w:p w14:paraId="0B89ED4B" w14:textId="77777777" w:rsidR="00653BA7" w:rsidRDefault="00653BA7">
      <w:r w:rsidRPr="00653BA7">
        <w:t xml:space="preserve">- Solicita a la IA que desglose los cálculos matemáticos para que puedas verificar las fórmulas aplicadas según la normativa de [País/Región]. </w:t>
      </w:r>
    </w:p>
    <w:p w14:paraId="39D5C5F3" w14:textId="1C6C0EB0" w:rsidR="009A2238" w:rsidRDefault="00653BA7">
      <w:r w:rsidRPr="00653BA7">
        <w:t>- Utiliza el análisis de sensibilidad para identificar en qué punto la estrategia fiscal deja de ser rentable frente a cambios en el entorno macroeconómico.</w:t>
      </w:r>
      <w:r>
        <w:br/>
      </w:r>
      <w:r>
        <w:br/>
        <w:t>--------------------------------------------------------------------------------------------------------</w:t>
      </w:r>
    </w:p>
    <w:p w14:paraId="51E28FED" w14:textId="5D446D4C" w:rsidR="00653BA7" w:rsidRDefault="00653BA7"/>
    <w:p w14:paraId="1DC5501B" w14:textId="3FBB2DCF" w:rsidR="00653BA7" w:rsidRDefault="00653BA7">
      <w:r>
        <w:t>PROMPT:</w:t>
      </w:r>
    </w:p>
    <w:p w14:paraId="680EB068" w14:textId="77777777" w:rsidR="00653BA7" w:rsidRDefault="00653BA7" w:rsidP="00653BA7">
      <w:r>
        <w:t>Actúa como un Consultor Senior en Estrategia Tributaria y Planificación Fiscal con vasta experiencia en la optimización de obligaciones impositivas directas para corporaciones multinacionales y grandes contribuyentes. Tu objetivo es realizar un riguroso 'Modelado de escenarios impositivos' para la entidad [Nombre de la Empresa], la cual opera principalmente en la jurisdicción de [País/Región]. El análisis debe centrarse en el Impuesto sobre la Renta de Sociedades (IS/ISR) y otros tributos directos aplicables, considerando el cierre del periodo [Año Fiscal Actual] y las proyecciones para [Año Fiscal Próximo].</w:t>
      </w:r>
    </w:p>
    <w:p w14:paraId="169272F4" w14:textId="77777777" w:rsidR="00653BA7" w:rsidRDefault="00653BA7" w:rsidP="00653BA7"/>
    <w:p w14:paraId="0B50C712" w14:textId="77777777" w:rsidR="00653BA7" w:rsidRDefault="00653BA7" w:rsidP="00653BA7"/>
    <w:p w14:paraId="34F1BB81" w14:textId="77777777" w:rsidR="00653BA7" w:rsidRDefault="00653BA7" w:rsidP="00653BA7">
      <w:r>
        <w:t>El modelado debe fundamentarse en la estructura financiera proporcionada por el usuario, que incluye: [Ingresos Totales Proyectados], [Costos de Ventas], [Gastos Operativos Deducibles], [Gastos No Deducibles Identificados] y [Inversiones en Bienes de Capital]. Debes analizar la aplicación de beneficios fiscales específicos, tales como [Créditos por I+D, Incentivos por Empleo o Exenciones por Inversión], evaluando cómo estos afectan la Tasa Efectiva de Impuestos (ETR) en comparación con la Tasa Nominal vigente en [País/Región].</w:t>
      </w:r>
    </w:p>
    <w:p w14:paraId="38B32605" w14:textId="77777777" w:rsidR="00653BA7" w:rsidRDefault="00653BA7" w:rsidP="00653BA7"/>
    <w:p w14:paraId="4BC665B5" w14:textId="77777777" w:rsidR="00653BA7" w:rsidRDefault="00653BA7" w:rsidP="00653BA7"/>
    <w:p w14:paraId="1538AD12" w14:textId="77777777" w:rsidR="00653BA7" w:rsidRDefault="00653BA7" w:rsidP="00653BA7">
      <w:r>
        <w:t>Genera tres escenarios detallados y comparativos:</w:t>
      </w:r>
    </w:p>
    <w:p w14:paraId="3A5436A0" w14:textId="77777777" w:rsidR="00653BA7" w:rsidRDefault="00653BA7" w:rsidP="00653BA7">
      <w:r>
        <w:lastRenderedPageBreak/>
        <w:t>1. Escenario Conservador: Basado en el cumplimiento estricto de la normativa vigente sin la aplicación de estrategias de optimización complejas, reflejando una postura de bajo riesgo ante la autoridad fiscal [Nombre de la Autoridad Fiscal].</w:t>
      </w:r>
    </w:p>
    <w:p w14:paraId="4BC05C9C" w14:textId="77777777" w:rsidR="00653BA7" w:rsidRDefault="00653BA7" w:rsidP="00653BA7">
      <w:r>
        <w:t>2. Escenario de Optimización Moderada: Incorporando el aprovechamiento máximo de deducciones legales, diferimientos de impuestos por depreciación acelerada y el uso de escudos fiscales permitidos por la ley local.</w:t>
      </w:r>
    </w:p>
    <w:p w14:paraId="2DADA743" w14:textId="77777777" w:rsidR="00653BA7" w:rsidRDefault="00653BA7" w:rsidP="00653BA7">
      <w:r>
        <w:t>3. Escenario de Planificación Avanzada: Explorando estructuras de eficiencia fiscal que incluyan [Tratados para evitar la doble imposición, Reorganizaciones empresariales o Regímenes fiscales especiales], siempre bajo el marco de la sustancia económica y evitando prácticas de erosión de la base imponible.</w:t>
      </w:r>
    </w:p>
    <w:p w14:paraId="79F67FF7" w14:textId="77777777" w:rsidR="00653BA7" w:rsidRDefault="00653BA7" w:rsidP="00653BA7"/>
    <w:p w14:paraId="009823A4" w14:textId="77777777" w:rsidR="00653BA7" w:rsidRDefault="00653BA7" w:rsidP="00653BA7"/>
    <w:p w14:paraId="679BF642" w14:textId="77777777" w:rsidR="00653BA7" w:rsidRDefault="00653BA7" w:rsidP="00653BA7">
      <w:r>
        <w:t>Para cada escenario, debes incluir una proyección del flujo de caja neto después de impuestos, un análisis de sensibilidad basado en la variación de [Variable Crítica: ej. Tasa de Cambio o Margen Operativo] y una evaluación cualitativa de los riesgos de auditoría asociados. El informe final debe presentarse en un formato profesional, con una tabla comparativa que destaque el ahorro fiscal potencial entre el escenario conservador y el de planificación avanzada, proporcionando una hoja de ruta clara para la implementación de la estrategia seleccionada.</w:t>
      </w:r>
    </w:p>
    <w:p w14:paraId="65433E35" w14:textId="77777777" w:rsidR="00653BA7" w:rsidRDefault="00653BA7" w:rsidP="00653BA7"/>
    <w:p w14:paraId="5FB662B3" w14:textId="77777777" w:rsidR="00653BA7" w:rsidRDefault="00653BA7" w:rsidP="00653BA7">
      <w:r>
        <w:t>Si falta información clave para completar los campos entre corchetes, hazme las preguntas necesarias antes de responder.</w:t>
      </w:r>
    </w:p>
    <w:p w14:paraId="72F558FF" w14:textId="77777777" w:rsidR="00653BA7" w:rsidRDefault="00653BA7" w:rsidP="00653BA7"/>
    <w:p w14:paraId="49677364" w14:textId="49642506" w:rsidR="00653BA7" w:rsidRDefault="00653BA7" w:rsidP="00653BA7">
      <w:r>
        <w:t>Importante: no inventes citas, números de expediente, sentencias, estudios ni referencias. Si no puedes verificarlos con fuentes reales (búsqueda web o documentos que yo te proporcione), dilo claramente, fundamenta el análisis en criterios generales y señala qué datos debo verificar en fuentes oficiales.</w:t>
      </w:r>
    </w:p>
    <w:sectPr w:rsidR="00653B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BA7"/>
    <w:rsid w:val="00653BA7"/>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70EAE"/>
  <w15:chartTrackingRefBased/>
  <w15:docId w15:val="{FC066D12-5DBB-4E4E-B14F-7FCAE52F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53B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53B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53BA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53BA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53BA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53BA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53BA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53BA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53BA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3BA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53BA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53BA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53BA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53BA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53BA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53BA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53BA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53BA7"/>
    <w:rPr>
      <w:rFonts w:eastAsiaTheme="majorEastAsia" w:cstheme="majorBidi"/>
      <w:color w:val="272727" w:themeColor="text1" w:themeTint="D8"/>
    </w:rPr>
  </w:style>
  <w:style w:type="paragraph" w:styleId="Ttulo">
    <w:name w:val="Title"/>
    <w:basedOn w:val="Normal"/>
    <w:next w:val="Normal"/>
    <w:link w:val="TtuloCar"/>
    <w:uiPriority w:val="10"/>
    <w:qFormat/>
    <w:rsid w:val="00653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53BA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53BA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53BA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53BA7"/>
    <w:pPr>
      <w:spacing w:before="160"/>
      <w:jc w:val="center"/>
    </w:pPr>
    <w:rPr>
      <w:i/>
      <w:iCs/>
      <w:color w:val="404040" w:themeColor="text1" w:themeTint="BF"/>
    </w:rPr>
  </w:style>
  <w:style w:type="character" w:customStyle="1" w:styleId="CitaCar">
    <w:name w:val="Cita Car"/>
    <w:basedOn w:val="Fuentedeprrafopredeter"/>
    <w:link w:val="Cita"/>
    <w:uiPriority w:val="29"/>
    <w:rsid w:val="00653BA7"/>
    <w:rPr>
      <w:i/>
      <w:iCs/>
      <w:color w:val="404040" w:themeColor="text1" w:themeTint="BF"/>
    </w:rPr>
  </w:style>
  <w:style w:type="paragraph" w:styleId="Prrafodelista">
    <w:name w:val="List Paragraph"/>
    <w:basedOn w:val="Normal"/>
    <w:uiPriority w:val="34"/>
    <w:qFormat/>
    <w:rsid w:val="00653BA7"/>
    <w:pPr>
      <w:ind w:left="720"/>
      <w:contextualSpacing/>
    </w:pPr>
  </w:style>
  <w:style w:type="character" w:styleId="nfasisintenso">
    <w:name w:val="Intense Emphasis"/>
    <w:basedOn w:val="Fuentedeprrafopredeter"/>
    <w:uiPriority w:val="21"/>
    <w:qFormat/>
    <w:rsid w:val="00653BA7"/>
    <w:rPr>
      <w:i/>
      <w:iCs/>
      <w:color w:val="0F4761" w:themeColor="accent1" w:themeShade="BF"/>
    </w:rPr>
  </w:style>
  <w:style w:type="paragraph" w:styleId="Citadestacada">
    <w:name w:val="Intense Quote"/>
    <w:basedOn w:val="Normal"/>
    <w:next w:val="Normal"/>
    <w:link w:val="CitadestacadaCar"/>
    <w:uiPriority w:val="30"/>
    <w:qFormat/>
    <w:rsid w:val="00653B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53BA7"/>
    <w:rPr>
      <w:i/>
      <w:iCs/>
      <w:color w:val="0F4761" w:themeColor="accent1" w:themeShade="BF"/>
    </w:rPr>
  </w:style>
  <w:style w:type="character" w:styleId="Referenciaintensa">
    <w:name w:val="Intense Reference"/>
    <w:basedOn w:val="Fuentedeprrafopredeter"/>
    <w:uiPriority w:val="32"/>
    <w:qFormat/>
    <w:rsid w:val="00653B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3184</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2026-06-14T19:57:00Z</dcterms:created>
  <dcterms:modified xsi:type="dcterms:W3CDTF">2026-06-14T19:59:00Z</dcterms:modified>
</cp:coreProperties>
</file>