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4469" w14:textId="77777777" w:rsidR="00EF1BB8" w:rsidRDefault="00EF1BB8">
      <w:r w:rsidRPr="00EF1BB8">
        <w:t xml:space="preserve">Para utilizar este </w:t>
      </w:r>
      <w:proofErr w:type="spellStart"/>
      <w:r w:rsidRPr="00EF1BB8">
        <w:t>prompt</w:t>
      </w:r>
      <w:proofErr w:type="spellEnd"/>
      <w:r w:rsidRPr="00EF1BB8">
        <w:t xml:space="preserve"> de manera efectiva, sigue estos pasos: </w:t>
      </w:r>
    </w:p>
    <w:p w14:paraId="3BE298AB" w14:textId="77777777" w:rsidR="00EF1BB8" w:rsidRDefault="00EF1BB8">
      <w:r w:rsidRPr="00EF1BB8">
        <w:t xml:space="preserve">- Copia el contenido del </w:t>
      </w:r>
      <w:proofErr w:type="spellStart"/>
      <w:r w:rsidRPr="00EF1BB8">
        <w:t>prompt</w:t>
      </w:r>
      <w:proofErr w:type="spellEnd"/>
      <w:r w:rsidRPr="00EF1BB8">
        <w:t xml:space="preserve"> en el chat de la herramienta seleccionada. </w:t>
      </w:r>
    </w:p>
    <w:p w14:paraId="63884FF4" w14:textId="77777777" w:rsidR="00EF1BB8" w:rsidRDefault="00EF1BB8">
      <w:r w:rsidRPr="00EF1BB8">
        <w:t xml:space="preserve">- Sustituye todos los valores entre corchetes </w:t>
      </w:r>
      <w:proofErr w:type="gramStart"/>
      <w:r w:rsidRPr="00EF1BB8">
        <w:t>[ ]</w:t>
      </w:r>
      <w:proofErr w:type="gramEnd"/>
      <w:r w:rsidRPr="00EF1BB8">
        <w:t xml:space="preserve"> con la información real de tu cliente o empresa (País, Tasas, Montos, Fechas). </w:t>
      </w:r>
    </w:p>
    <w:p w14:paraId="0E35A62F" w14:textId="77777777" w:rsidR="00EF1BB8" w:rsidRDefault="00EF1BB8">
      <w:r w:rsidRPr="00EF1BB8">
        <w:t xml:space="preserve">- Adjunta o pega tus registros de ventas y compras en formato de tabla o CSV para que la IA pueda procesar las cifras. </w:t>
      </w:r>
    </w:p>
    <w:p w14:paraId="7BE1DDE5" w14:textId="77777777" w:rsidR="00EF1BB8" w:rsidRDefault="00EF1BB8">
      <w:r w:rsidRPr="00EF1BB8">
        <w:t xml:space="preserve">- Solicita a la IA que realice una 'doble verificación' de los cálculos matemáticos para asegurar la precisión decimal. </w:t>
      </w:r>
    </w:p>
    <w:p w14:paraId="65A74AE8" w14:textId="77777777" w:rsidR="00EF1BB8" w:rsidRDefault="00EF1BB8">
      <w:r w:rsidRPr="00EF1BB8">
        <w:t xml:space="preserve">- Revisa las alertas de riesgo generadas y compáralas con la documentación física antes de proceder con el envío oficial de la declaración. </w:t>
      </w:r>
    </w:p>
    <w:p w14:paraId="0E5250AA" w14:textId="230A8544" w:rsidR="009A2238" w:rsidRDefault="00EF1BB8">
      <w:r w:rsidRPr="00EF1BB8">
        <w:t>- Utiliza el borrador de casilleros proporcionado para transcribir la información al portal de la administración tributaria con mayor seguridad.</w:t>
      </w:r>
    </w:p>
    <w:p w14:paraId="17763849" w14:textId="77777777" w:rsidR="00EF1BB8" w:rsidRDefault="00EF1BB8">
      <w:pPr>
        <w:pBdr>
          <w:bottom w:val="single" w:sz="6" w:space="1" w:color="auto"/>
        </w:pBdr>
      </w:pPr>
    </w:p>
    <w:p w14:paraId="7EDD7B1B" w14:textId="77777777" w:rsidR="00EF1BB8" w:rsidRDefault="00EF1BB8"/>
    <w:p w14:paraId="14CA9FE9" w14:textId="77777777" w:rsidR="00EF1BB8" w:rsidRDefault="00EF1BB8" w:rsidP="00EF1BB8">
      <w:r>
        <w:t>Actúa como un Consultor Tributario Senior con especialización en impuestos indirectos y cumplimiento normativo en la jurisdicción de [País/Región]. Tu objetivo principal es asistirme en la preparación integral, revisión técnica y validación de la Declaración Jurada de Impuestos (IVA, IGV, ITBMS o equivalente) correspondiente al periodo fiscal de [Mes/Año]. Para ello, debes procesar la información financiera que te proporcionaré, asegurando que cada registro cumpla con los requisitos de legalidad y territorialidad exigidos por la administración tributaria de [Nombre de la Entidad Recaudadora].</w:t>
      </w:r>
    </w:p>
    <w:p w14:paraId="3C655AAD" w14:textId="77777777" w:rsidR="00EF1BB8" w:rsidRDefault="00EF1BB8" w:rsidP="00EF1BB8"/>
    <w:p w14:paraId="17547F0F" w14:textId="77777777" w:rsidR="00EF1BB8" w:rsidRDefault="00EF1BB8" w:rsidP="00EF1BB8"/>
    <w:p w14:paraId="1F9B1E9E" w14:textId="77777777" w:rsidR="00EF1BB8" w:rsidRDefault="00EF1BB8" w:rsidP="00EF1BB8">
      <w:r>
        <w:t>Analiza detalladamente los siguientes insumos de datos: 1) El Libro de Ventas con desglose por tipo de alícuota ([Tasa General %], [Tasa Reducida %] y Operaciones Exentas); 2) El Libro de Compras diferenciando entre adquisiciones de bienes, servicios y activos fijos; 3) El histórico de Notas de Crédito y Débito que afectan el periodo; y 4) El saldo a favor técnico o de libre disponibilidad proveniente del periodo anterior por un monto de [Monto del Saldo Anterior]. Es imperativo que identifiques inconsistencias en el aprovechamiento del crédito fiscal, especialmente en aquellos gastos que no cumplen con el principio de causalidad o que carecen de la documentación de soporte adecuada según la normativa [Nombre de la Ley o Decreto].</w:t>
      </w:r>
    </w:p>
    <w:p w14:paraId="1CF267C5" w14:textId="77777777" w:rsidR="00EF1BB8" w:rsidRDefault="00EF1BB8" w:rsidP="00EF1BB8"/>
    <w:p w14:paraId="1A83B847" w14:textId="77777777" w:rsidR="00EF1BB8" w:rsidRDefault="00EF1BB8" w:rsidP="00EF1BB8"/>
    <w:p w14:paraId="4A4128C0" w14:textId="77777777" w:rsidR="00EF1BB8" w:rsidRDefault="00EF1BB8" w:rsidP="00EF1BB8">
      <w:r>
        <w:t>Ejecuta el cálculo del Débito Fiscal bruto y procede a la depuración del Crédito Fiscal. Si la empresa realiza tanto actividades gravadas como exentas, aplica obligatoriamente el método de prorrata o coeficiente de utilización para determinar la porción del impuesto acreditable. Considera también el impacto de las retenciones y percepciones sufridas durante el mes, las cuales ascienden a [Monto de Retenciones/Percepciones], y verifica que los comprobantes electrónicos asociados estén correctamente validados en el repositorio de la entidad fiscal para evitar rechazos automáticos en la plataforma de declaración.</w:t>
      </w:r>
    </w:p>
    <w:p w14:paraId="40C526FD" w14:textId="77777777" w:rsidR="00EF1BB8" w:rsidRDefault="00EF1BB8" w:rsidP="00EF1BB8"/>
    <w:p w14:paraId="66759E8F" w14:textId="77777777" w:rsidR="00EF1BB8" w:rsidRDefault="00EF1BB8" w:rsidP="00EF1BB8"/>
    <w:p w14:paraId="4950CE4F" w14:textId="77777777" w:rsidR="00EF1BB8" w:rsidRDefault="00EF1BB8" w:rsidP="00EF1BB8">
      <w:r>
        <w:t xml:space="preserve">Realiza una evaluación de riesgos y consistencia fiscal. Compara el margen de utilidad bruta declarada frente a los estándares de la industria de [Sector Económico/Actividad] y advierte sobre posibles desviaciones que podrían activar alertas de fiscalización por </w:t>
      </w:r>
      <w:proofErr w:type="spellStart"/>
      <w:r>
        <w:t>subdeclaración</w:t>
      </w:r>
      <w:proofErr w:type="spellEnd"/>
      <w:r>
        <w:t xml:space="preserve"> de ingresos o sobreestimación de costos. Genera una conciliación entre los ingresos declarados en este impuesto indirecto y los ingresos contables registrados en el balance de comprobación, explicando cualquier diferencia temporal o permanente que surja por la naturaleza de las operaciones de [Nombre de la Empresa].</w:t>
      </w:r>
    </w:p>
    <w:p w14:paraId="3C0777EE" w14:textId="77777777" w:rsidR="00EF1BB8" w:rsidRDefault="00EF1BB8" w:rsidP="00EF1BB8"/>
    <w:p w14:paraId="0590A707" w14:textId="77777777" w:rsidR="00EF1BB8" w:rsidRDefault="00EF1BB8" w:rsidP="00EF1BB8"/>
    <w:p w14:paraId="1964688C" w14:textId="77777777" w:rsidR="00EF1BB8" w:rsidRDefault="00EF1BB8" w:rsidP="00EF1BB8">
      <w:r>
        <w:t>Como entregable final, genera un informe técnico que contenga: A) Un cuadro resumen con los totales de Base Imponible, Impuesto Determinado, Deducciones y Saldo Final (A Pagar o Saldo a Favor); B) Una guía de llenado para los casilleros específicos del formulario [Número/Nombre del Formulario Oficial]; C) Un listado de observaciones sobre facturas que presenten riesgos de ser consideradas como 'operaciones no reales'; y D) Recomendaciones para la optimización de la carga tributaria dentro del marco de la elusión lícita y el cumplimiento de cronogramas de vencimiento.</w:t>
      </w:r>
    </w:p>
    <w:p w14:paraId="3C0B94C2" w14:textId="77777777" w:rsidR="00EF1BB8" w:rsidRDefault="00EF1BB8" w:rsidP="00EF1BB8"/>
    <w:p w14:paraId="5A261195" w14:textId="23569E69" w:rsidR="00EF1BB8" w:rsidRDefault="00EF1BB8" w:rsidP="00EF1BB8">
      <w:r>
        <w:t>Si falta información clave para completar los campos entre corchetes, hazme las preguntas necesarias antes de responder.</w:t>
      </w:r>
    </w:p>
    <w:sectPr w:rsidR="00EF1B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B8"/>
    <w:rsid w:val="007711A9"/>
    <w:rsid w:val="00996E61"/>
    <w:rsid w:val="009A2238"/>
    <w:rsid w:val="00E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7B30"/>
  <w15:chartTrackingRefBased/>
  <w15:docId w15:val="{33F56F6E-0A09-453E-8B00-1FA59D95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1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1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1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1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1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1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1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1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1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1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1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1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1B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1B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1B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1B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1B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1B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1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1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1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1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1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1B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1B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1B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1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1B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1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2026-06-14T20:56:00Z</dcterms:created>
  <dcterms:modified xsi:type="dcterms:W3CDTF">2026-06-14T20:57:00Z</dcterms:modified>
</cp:coreProperties>
</file>