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FAC26" w14:textId="74E3BB98" w:rsidR="002572F2" w:rsidRDefault="002572F2" w:rsidP="001A3DF9">
      <w:r>
        <w:t>Instrucciones</w:t>
      </w:r>
    </w:p>
    <w:p w14:paraId="22C666A0" w14:textId="77777777" w:rsidR="00A22E18" w:rsidRDefault="00A22E18" w:rsidP="001A3DF9">
      <w:r w:rsidRPr="00A22E18">
        <w:t xml:space="preserve">Para obtener el máximo rendimiento de este </w:t>
      </w:r>
      <w:proofErr w:type="spellStart"/>
      <w:r w:rsidRPr="00A22E18">
        <w:t>prompt</w:t>
      </w:r>
      <w:proofErr w:type="spellEnd"/>
      <w:r w:rsidRPr="00A22E18">
        <w:t>, sigue estos pasos:</w:t>
      </w:r>
    </w:p>
    <w:p w14:paraId="4FB0B5A3" w14:textId="77777777" w:rsidR="00A22E18" w:rsidRDefault="00A22E18" w:rsidP="001A3DF9">
      <w:r w:rsidRPr="00A22E18">
        <w:t xml:space="preserve"> - Completa todos los campos entre corchetes [] con la información real de tu caso de estudio. </w:t>
      </w:r>
    </w:p>
    <w:p w14:paraId="10A2C85C" w14:textId="77777777" w:rsidR="00A22E18" w:rsidRDefault="00A22E18" w:rsidP="001A3DF9">
      <w:r w:rsidRPr="00A22E18">
        <w:t xml:space="preserve">- Si tienes el texto del convenio específico en PDF, puedes extraer las cláusulas clave y pegarlas como contexto adicional después del </w:t>
      </w:r>
      <w:proofErr w:type="spellStart"/>
      <w:r w:rsidRPr="00A22E18">
        <w:t>prompt</w:t>
      </w:r>
      <w:proofErr w:type="spellEnd"/>
      <w:r w:rsidRPr="00A22E18">
        <w:t xml:space="preserve">. </w:t>
      </w:r>
    </w:p>
    <w:p w14:paraId="57430203" w14:textId="77777777" w:rsidR="00A22E18" w:rsidRDefault="00A22E18" w:rsidP="001A3DF9">
      <w:r w:rsidRPr="00A22E18">
        <w:t xml:space="preserve">- Asegúrate de especificar si la empresa tiene presencia física o empleados en el país de fuente para el análisis del Establecimiento Permanente. </w:t>
      </w:r>
    </w:p>
    <w:p w14:paraId="622D0C97" w14:textId="77777777" w:rsidR="00A22E18" w:rsidRDefault="00A22E18" w:rsidP="001A3DF9">
      <w:r w:rsidRPr="00A22E18">
        <w:t xml:space="preserve">- Solicita al modelo que cite artículos específicos del Modelo de Convenio de la OCDE si el convenio bilateral es ambiguo. </w:t>
      </w:r>
    </w:p>
    <w:p w14:paraId="068C5A66" w14:textId="77777777" w:rsidR="00A22E18" w:rsidRDefault="00A22E18" w:rsidP="001A3DF9">
      <w:r w:rsidRPr="00A22E18">
        <w:t>- Pide una tabla comparativa final para presentar los resultados de forma ejecutiva a la gerencia financiera.</w:t>
      </w:r>
    </w:p>
    <w:p w14:paraId="6E2C2B3F" w14:textId="7548D7D1" w:rsidR="002572F2" w:rsidRDefault="002572F2" w:rsidP="001A3DF9">
      <w:r>
        <w:t>--------------------------------------------------------------------------------------------------------</w:t>
      </w:r>
    </w:p>
    <w:p w14:paraId="01E69BB9" w14:textId="448EBBE9" w:rsidR="002572F2" w:rsidRDefault="002572F2" w:rsidP="001A3DF9">
      <w:proofErr w:type="spellStart"/>
      <w:r>
        <w:t>Prompt</w:t>
      </w:r>
      <w:proofErr w:type="spellEnd"/>
      <w:r>
        <w:t>:</w:t>
      </w:r>
    </w:p>
    <w:p w14:paraId="18406C59" w14:textId="2FFBE926" w:rsidR="001A3DF9" w:rsidRDefault="001A3DF9" w:rsidP="001A3DF9">
      <w:r>
        <w:t>Actúa como un Consultor Senior de Impuestos Internacionales con especialización en la aplicación de Convenios para Evitar la Doble Imposición (CDI) bajo los modelos de la OCDE y la ONU. Tu objetivo es realizar un análisis exhaustivo y técnico sobre una operación transfronteriza específica para determinar el tratamiento fiscal aplicable, identificar posibles riesgos de doble tributación y proponer estrategias de mitigación legalmente válidas.</w:t>
      </w:r>
    </w:p>
    <w:p w14:paraId="7A894A13" w14:textId="77777777" w:rsidR="001A3DF9" w:rsidRDefault="001A3DF9" w:rsidP="001A3DF9"/>
    <w:p w14:paraId="7FEBC07F" w14:textId="77777777" w:rsidR="001A3DF9" w:rsidRDefault="001A3DF9" w:rsidP="001A3DF9"/>
    <w:p w14:paraId="1244C33F" w14:textId="77777777" w:rsidR="001A3DF9" w:rsidRDefault="001A3DF9" w:rsidP="001A3DF9">
      <w:r>
        <w:t>Contexto de la Operación: Una entidad residente fiscal en [País de Residencia del Beneficiario] ha realizado o planea realizar una operación generadora de renta en [País de Fuente de la Renta]. La naturaleza de la transacción consiste en [Descripción Detallada de la Operación: ej. prestación de servicios técnicos, licenciamiento de software, distribución de dividendos, o pago de intereses]. El monto estimado de la operación es de [Monto y Moneda] y se rige bajo el contrato o acuerdo [Nombre del Contrato o Referencia].</w:t>
      </w:r>
    </w:p>
    <w:p w14:paraId="73030C25" w14:textId="77777777" w:rsidR="001A3DF9" w:rsidRDefault="001A3DF9" w:rsidP="001A3DF9"/>
    <w:p w14:paraId="56F5D37D" w14:textId="77777777" w:rsidR="001A3DF9" w:rsidRDefault="001A3DF9" w:rsidP="001A3DF9"/>
    <w:p w14:paraId="2FBF398E" w14:textId="77777777" w:rsidR="001A3DF9" w:rsidRDefault="001A3DF9" w:rsidP="001A3DF9">
      <w:r>
        <w:t xml:space="preserve">Tu análisis debe desglosarse en los siguientes puntos críticos: 1. Calificación de la Renta: Determina bajo qué artículo del convenio aplicable ([Convenio Específico entre País A y País B]) se encuadra la renta (Art. 7 Beneficios Empresariales, Art. 10 </w:t>
      </w:r>
      <w:r>
        <w:lastRenderedPageBreak/>
        <w:t>Dividendos, Art. 11 Intereses, Art. 12 Regalías, o Art. 13 Ganancias de Capital). 2. Potestad Tributaria: Evalúa si el Estado de la Fuente tiene derecho a gravar la renta y si existe un límite (</w:t>
      </w:r>
      <w:proofErr w:type="spellStart"/>
      <w:r>
        <w:t>cap</w:t>
      </w:r>
      <w:proofErr w:type="spellEnd"/>
      <w:r>
        <w:t xml:space="preserve">) en la tasa de retención. 3. Existencia de Establecimiento Permanente (EP): Analiza si la naturaleza de las actividades en el país de fuente configura un EP físico, de servicios o de agente dependiente según los estándares del BEPS </w:t>
      </w:r>
      <w:proofErr w:type="spellStart"/>
      <w:r>
        <w:t>Action</w:t>
      </w:r>
      <w:proofErr w:type="spellEnd"/>
      <w:r>
        <w:t xml:space="preserve"> 7.</w:t>
      </w:r>
    </w:p>
    <w:p w14:paraId="560FB994" w14:textId="77777777" w:rsidR="001A3DF9" w:rsidRDefault="001A3DF9" w:rsidP="001A3DF9"/>
    <w:p w14:paraId="344F3710" w14:textId="77777777" w:rsidR="001A3DF9" w:rsidRDefault="001A3DF9" w:rsidP="001A3DF9"/>
    <w:p w14:paraId="5E00218D" w14:textId="77777777" w:rsidR="001A3DF9" w:rsidRDefault="001A3DF9" w:rsidP="001A3DF9">
      <w:r>
        <w:t>Métodos para Eliminar la Doble Imposición: Compara la aplicación del 'Método de Exención' frente al 'Método de Imputación o Crédito Fiscal' según la legislación interna de [País de Residencia del Beneficiario]. Realiza un ejercicio numérico donde se visualice: a) Impuesto determinado en fuente sin convenio, b) Impuesto con aplicación de convenio, c) Crédito fiscal máximo permitido en la residencia y d) Carga tributaria efectiva final. Considera también las cláusulas de 'Nación más Favorecida' si existiesen en el protocolo del convenio.</w:t>
      </w:r>
    </w:p>
    <w:p w14:paraId="4613F5AA" w14:textId="77777777" w:rsidR="001A3DF9" w:rsidRDefault="001A3DF9" w:rsidP="001A3DF9"/>
    <w:p w14:paraId="06C453A0" w14:textId="77777777" w:rsidR="001A3DF9" w:rsidRDefault="001A3DF9" w:rsidP="001A3DF9"/>
    <w:p w14:paraId="34C8E4F0" w14:textId="77777777" w:rsidR="001A3DF9" w:rsidRDefault="001A3DF9" w:rsidP="001A3DF9">
      <w:r>
        <w:t xml:space="preserve">Análisis Anti-Abuso y Sustancia: Examina si la operación cumple con </w:t>
      </w:r>
      <w:proofErr w:type="gramStart"/>
      <w:r>
        <w:t>el Test</w:t>
      </w:r>
      <w:proofErr w:type="gramEnd"/>
      <w:r>
        <w:t xml:space="preserve"> de Propósito Principal (PPT) o las cláusulas de Limitación de Beneficios (LOB). Evalúa si el receptor de la renta califica como 'Beneficiario Efectivo' (Beneficial Owner) para evitar el </w:t>
      </w:r>
      <w:proofErr w:type="spellStart"/>
      <w:r>
        <w:t>Treaty</w:t>
      </w:r>
      <w:proofErr w:type="spellEnd"/>
      <w:r>
        <w:t xml:space="preserve"> Shopping. Concluye con una serie de recomendaciones sobre la documentación soporte necesaria (Certificados de Residencia Fiscal, declaraciones juradas, contratos apostillados) para asegurar el cumplimiento ante las autoridades tributarias de ambas jurisdicciones.</w:t>
      </w:r>
    </w:p>
    <w:p w14:paraId="1A038D6D" w14:textId="77777777" w:rsidR="001A3DF9" w:rsidRDefault="001A3DF9" w:rsidP="001A3DF9"/>
    <w:p w14:paraId="63DF7ED7" w14:textId="155557F5" w:rsidR="009A2238" w:rsidRDefault="001A3DF9" w:rsidP="001A3DF9">
      <w:r>
        <w:t>Si falta información clave para completar los campos entre corchetes, hazme las preguntas necesarias antes de responder.</w:t>
      </w:r>
    </w:p>
    <w:sectPr w:rsidR="009A22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F9"/>
    <w:rsid w:val="001A3DF9"/>
    <w:rsid w:val="002572F2"/>
    <w:rsid w:val="007711A9"/>
    <w:rsid w:val="00996E61"/>
    <w:rsid w:val="009A2238"/>
    <w:rsid w:val="00A2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3F59"/>
  <w15:chartTrackingRefBased/>
  <w15:docId w15:val="{F0D5E5A5-B108-407E-A44E-54628788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A3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3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3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3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3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3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3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3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3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3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3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3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3D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3D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3D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3D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3D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3D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3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A3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3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A3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3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A3D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3D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A3D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3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3D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3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3</cp:revision>
  <dcterms:created xsi:type="dcterms:W3CDTF">2026-06-14T19:34:00Z</dcterms:created>
  <dcterms:modified xsi:type="dcterms:W3CDTF">2026-06-14T19:38:00Z</dcterms:modified>
</cp:coreProperties>
</file>