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7885" w14:textId="77777777" w:rsidR="00B84BAA" w:rsidRDefault="00B84BAA">
      <w:r w:rsidRPr="00B84BAA">
        <w:t xml:space="preserve">- Reúne la información de costos variables (materia prima, MOD variable, CIF variable) y fijos de tu último reporte contable. </w:t>
      </w:r>
    </w:p>
    <w:p w14:paraId="2B4B2769" w14:textId="77777777" w:rsidR="00B84BAA" w:rsidRDefault="00B84BAA">
      <w:r w:rsidRPr="00B84BAA">
        <w:t xml:space="preserve">- Copia el contenido del </w:t>
      </w:r>
      <w:proofErr w:type="spellStart"/>
      <w:r w:rsidRPr="00B84BAA">
        <w:t>prompt</w:t>
      </w:r>
      <w:proofErr w:type="spellEnd"/>
      <w:r w:rsidRPr="00B84BAA">
        <w:t xml:space="preserve"> y sustituye cada valor entre corchetes [] con tus datos específicos. </w:t>
      </w:r>
    </w:p>
    <w:p w14:paraId="43ADAA2B" w14:textId="77777777" w:rsidR="00B84BAA" w:rsidRDefault="00B84BAA">
      <w:r w:rsidRPr="00B84BAA">
        <w:t xml:space="preserve">- Asegúrate de que los valores monetarios y porcentajes sean coherentes entre sí. - Ejecuta el </w:t>
      </w:r>
      <w:proofErr w:type="spellStart"/>
      <w:r w:rsidRPr="00B84BAA">
        <w:t>prompt</w:t>
      </w:r>
      <w:proofErr w:type="spellEnd"/>
      <w:r w:rsidRPr="00B84BAA">
        <w:t xml:space="preserve"> en la herramienta recomendada para obtener el desglose analítico. </w:t>
      </w:r>
    </w:p>
    <w:p w14:paraId="165380B2" w14:textId="7D33B4D7" w:rsidR="009A2238" w:rsidRDefault="00B84BAA">
      <w:r w:rsidRPr="00B84BAA">
        <w:t>- Utiliza los resultados de los escenarios de sensibilidad para justificar cambios en el precio de venta ante la gerencia.</w:t>
      </w:r>
    </w:p>
    <w:p w14:paraId="005E1FAE" w14:textId="77777777" w:rsidR="00B84BAA" w:rsidRDefault="00B84BAA">
      <w:pPr>
        <w:pBdr>
          <w:bottom w:val="single" w:sz="6" w:space="1" w:color="auto"/>
        </w:pBdr>
      </w:pPr>
    </w:p>
    <w:p w14:paraId="5936ACE9" w14:textId="77777777" w:rsidR="00B84BAA" w:rsidRDefault="00B84BAA"/>
    <w:p w14:paraId="32E179F3" w14:textId="77777777" w:rsidR="00B84BAA" w:rsidRDefault="00B84BAA" w:rsidP="00B84BAA">
      <w:r>
        <w:t>Actúa como un Consultor Senior en Contabilidad de Costos y Estrategia Financiera con amplia trayectoria en la optimización de procesos industriales. Tu tarea es realizar un análisis técnico profundo del Margen de Contribución Unitario para el producto [NOMBRE_PRODUCTO] de la empresa [NOMBRE_EMPRESA]. Este análisis es vital para determinar la capacidad de cada unidad vendida para absorber los costos fijos y contribuir a la utilidad operativa de la organización.</w:t>
      </w:r>
    </w:p>
    <w:p w14:paraId="0F1029FC" w14:textId="77777777" w:rsidR="00B84BAA" w:rsidRDefault="00B84BAA" w:rsidP="00B84BAA"/>
    <w:p w14:paraId="7A275FB1" w14:textId="77777777" w:rsidR="00B84BAA" w:rsidRDefault="00B84BAA" w:rsidP="00B84BAA"/>
    <w:p w14:paraId="538EFD84" w14:textId="77777777" w:rsidR="00B84BAA" w:rsidRDefault="00B84BAA" w:rsidP="00B84BAA">
      <w:r>
        <w:t>Para proceder con el cálculo, utiliza los siguientes parámetros financieros: el precio de venta por unidad es de [PRECIO_VENTA_UNITARIO], el costo de materias primas e insumos directos es de [COSTO_MATERIALES], el costo de mano de obra directa de naturaleza variable es de [COSTO_MOD_VARIABLE], y los costos indirectos de fabricación (CIF) variables por unidad ascienden a [CIF_VARIABLE]. No olvides integrar los gastos variables de administración y ventas, que se sitúan en [GASTOS_VENTA_VARIABLES].</w:t>
      </w:r>
    </w:p>
    <w:p w14:paraId="2FA0804E" w14:textId="77777777" w:rsidR="00B84BAA" w:rsidRDefault="00B84BAA" w:rsidP="00B84BAA"/>
    <w:p w14:paraId="3B66F186" w14:textId="77777777" w:rsidR="00B84BAA" w:rsidRDefault="00B84BAA" w:rsidP="00B84BAA"/>
    <w:p w14:paraId="774C7C91" w14:textId="77777777" w:rsidR="00B84BAA" w:rsidRDefault="00B84BAA" w:rsidP="00B84BAA">
      <w:r>
        <w:t>Determina con exactitud el Margen de Contribución Unitario (MCU) y la Razón de Margen de Contribución (RMC). Explica detalladamente qué significa este resultado en el contexto de la estructura de costos de la empresa. Calcula cuántas unidades deben venderse para alcanzar el punto de equilibrio, considerando que los costos fijos totales del periodo son de [COSTOS_FIJOS_TOTALES]. Proyecta el volumen de ventas necesario para alcanzar una utilidad objetivo de [UTILIDAD_DESEADA].</w:t>
      </w:r>
    </w:p>
    <w:p w14:paraId="4C53AD2D" w14:textId="77777777" w:rsidR="00B84BAA" w:rsidRDefault="00B84BAA" w:rsidP="00B84BAA"/>
    <w:p w14:paraId="412783C5" w14:textId="77777777" w:rsidR="00B84BAA" w:rsidRDefault="00B84BAA" w:rsidP="00B84BAA"/>
    <w:p w14:paraId="23F6F00A" w14:textId="77777777" w:rsidR="00B84BAA" w:rsidRDefault="00B84BAA" w:rsidP="00B84BAA">
      <w:r>
        <w:t>Realiza un análisis de sensibilidad riguroso evaluando tres variantes críticas: Escenario A, donde el costo de los materiales directos se incrementa en un [PORCENTAJE_ALZA_COSTO]%; Escenario B, donde una estrategia agresiva de precios reduce el valor de venta en un [PORCENTAJE_REBAJA_PRECIO]%; y Escenario C, donde una inversión tecnológica reduce los costos variables de producción en un [PORCENTAJE_AHORRO_EFICIENCIA]%. Compara los nuevos márgenes de contribución y puntos de equilibrio frente al escenario base.</w:t>
      </w:r>
    </w:p>
    <w:p w14:paraId="53637072" w14:textId="77777777" w:rsidR="00B84BAA" w:rsidRDefault="00B84BAA" w:rsidP="00B84BAA"/>
    <w:p w14:paraId="28DDA3D3" w14:textId="77777777" w:rsidR="00B84BAA" w:rsidRDefault="00B84BAA" w:rsidP="00B84BAA"/>
    <w:p w14:paraId="59E2AA65" w14:textId="77777777" w:rsidR="00B84BAA" w:rsidRDefault="00B84BAA" w:rsidP="00B84BAA">
      <w:r>
        <w:t>Concluye con un informe de recomendaciones estratégicas. Sugiere acciones concretas sobre la continuidad del producto, posibles ajustes en la cadena de suministro para mejorar el margen, o tácticas de '</w:t>
      </w:r>
      <w:proofErr w:type="spellStart"/>
      <w:r>
        <w:t>bundling</w:t>
      </w:r>
      <w:proofErr w:type="spellEnd"/>
      <w:r>
        <w:t>' si el margen es reducido. Evalúa si el producto es apto para una estrategia de liderazgo en costos o si debe enfocarse en diferenciación basándote en el sector [SECTOR_MERCADO] y la meta de rentabilidad del [MARGEN_OBJETIVO_PORCENTAJE]%.</w:t>
      </w:r>
    </w:p>
    <w:p w14:paraId="67AFCF3D" w14:textId="77777777" w:rsidR="00B84BAA" w:rsidRDefault="00B84BAA" w:rsidP="00B84BAA"/>
    <w:p w14:paraId="51EA6AA7" w14:textId="5EAE3C3D" w:rsidR="00B84BAA" w:rsidRDefault="00B84BAA" w:rsidP="00B84BAA">
      <w:r>
        <w:t>Si falta información clave para completar los campos entre corchetes, hazme las preguntas necesarias antes de responder.</w:t>
      </w:r>
    </w:p>
    <w:sectPr w:rsidR="00B84B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AA"/>
    <w:rsid w:val="007711A9"/>
    <w:rsid w:val="00996E61"/>
    <w:rsid w:val="009A2238"/>
    <w:rsid w:val="00B84B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820E"/>
  <w15:chartTrackingRefBased/>
  <w15:docId w15:val="{0BE369C9-17EA-4E48-B315-9078B95B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84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4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4B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4B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4B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4B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4B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4B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4B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4B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4B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4B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4B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4B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4B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4B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4B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4BAA"/>
    <w:rPr>
      <w:rFonts w:eastAsiaTheme="majorEastAsia" w:cstheme="majorBidi"/>
      <w:color w:val="272727" w:themeColor="text1" w:themeTint="D8"/>
    </w:rPr>
  </w:style>
  <w:style w:type="paragraph" w:styleId="Ttulo">
    <w:name w:val="Title"/>
    <w:basedOn w:val="Normal"/>
    <w:next w:val="Normal"/>
    <w:link w:val="TtuloCar"/>
    <w:uiPriority w:val="10"/>
    <w:qFormat/>
    <w:rsid w:val="00B84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4B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4B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4B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4BAA"/>
    <w:pPr>
      <w:spacing w:before="160"/>
      <w:jc w:val="center"/>
    </w:pPr>
    <w:rPr>
      <w:i/>
      <w:iCs/>
      <w:color w:val="404040" w:themeColor="text1" w:themeTint="BF"/>
    </w:rPr>
  </w:style>
  <w:style w:type="character" w:customStyle="1" w:styleId="CitaCar">
    <w:name w:val="Cita Car"/>
    <w:basedOn w:val="Fuentedeprrafopredeter"/>
    <w:link w:val="Cita"/>
    <w:uiPriority w:val="29"/>
    <w:rsid w:val="00B84BAA"/>
    <w:rPr>
      <w:i/>
      <w:iCs/>
      <w:color w:val="404040" w:themeColor="text1" w:themeTint="BF"/>
    </w:rPr>
  </w:style>
  <w:style w:type="paragraph" w:styleId="Prrafodelista">
    <w:name w:val="List Paragraph"/>
    <w:basedOn w:val="Normal"/>
    <w:uiPriority w:val="34"/>
    <w:qFormat/>
    <w:rsid w:val="00B84BAA"/>
    <w:pPr>
      <w:ind w:left="720"/>
      <w:contextualSpacing/>
    </w:pPr>
  </w:style>
  <w:style w:type="character" w:styleId="nfasisintenso">
    <w:name w:val="Intense Emphasis"/>
    <w:basedOn w:val="Fuentedeprrafopredeter"/>
    <w:uiPriority w:val="21"/>
    <w:qFormat/>
    <w:rsid w:val="00B84BAA"/>
    <w:rPr>
      <w:i/>
      <w:iCs/>
      <w:color w:val="0F4761" w:themeColor="accent1" w:themeShade="BF"/>
    </w:rPr>
  </w:style>
  <w:style w:type="paragraph" w:styleId="Citadestacada">
    <w:name w:val="Intense Quote"/>
    <w:basedOn w:val="Normal"/>
    <w:next w:val="Normal"/>
    <w:link w:val="CitadestacadaCar"/>
    <w:uiPriority w:val="30"/>
    <w:qFormat/>
    <w:rsid w:val="00B84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4BAA"/>
    <w:rPr>
      <w:i/>
      <w:iCs/>
      <w:color w:val="0F4761" w:themeColor="accent1" w:themeShade="BF"/>
    </w:rPr>
  </w:style>
  <w:style w:type="character" w:styleId="Referenciaintensa">
    <w:name w:val="Intense Reference"/>
    <w:basedOn w:val="Fuentedeprrafopredeter"/>
    <w:uiPriority w:val="32"/>
    <w:qFormat/>
    <w:rsid w:val="00B84B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2594</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2026-06-15T03:23:00Z</dcterms:created>
  <dcterms:modified xsi:type="dcterms:W3CDTF">2026-06-15T03:24:00Z</dcterms:modified>
</cp:coreProperties>
</file>