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C6009" w14:textId="77777777" w:rsidR="0040535B" w:rsidRDefault="0040535B">
      <w:r w:rsidRPr="0040535B">
        <w:t xml:space="preserve">- Copia el contenido del </w:t>
      </w:r>
      <w:proofErr w:type="spellStart"/>
      <w:r w:rsidRPr="0040535B">
        <w:t>prompt</w:t>
      </w:r>
      <w:proofErr w:type="spellEnd"/>
      <w:r w:rsidRPr="0040535B">
        <w:t xml:space="preserve"> en la herramienta de IA recomendada. </w:t>
      </w:r>
    </w:p>
    <w:p w14:paraId="1260A436" w14:textId="77777777" w:rsidR="0040535B" w:rsidRDefault="0040535B">
      <w:r w:rsidRPr="0040535B">
        <w:t xml:space="preserve">- Asegúrate de completar todos los campos entre corchetes </w:t>
      </w:r>
      <w:proofErr w:type="gramStart"/>
      <w:r w:rsidRPr="0040535B">
        <w:t>[ ]</w:t>
      </w:r>
      <w:proofErr w:type="gramEnd"/>
      <w:r w:rsidRPr="0040535B">
        <w:t xml:space="preserve"> con la información real de tu cliente o empresa. </w:t>
      </w:r>
    </w:p>
    <w:p w14:paraId="2BF3FF09" w14:textId="77777777" w:rsidR="0040535B" w:rsidRDefault="0040535B">
      <w:r w:rsidRPr="0040535B">
        <w:t xml:space="preserve">- Define con precisión los umbrales monetarios para que la IA pueda establecer los niveles de jerarquía de aprobación (ej. &lt; 500€, 500€-2000€, &gt; 2000€). </w:t>
      </w:r>
    </w:p>
    <w:p w14:paraId="72009D93" w14:textId="77777777" w:rsidR="0040535B" w:rsidRDefault="0040535B">
      <w:r w:rsidRPr="0040535B">
        <w:t xml:space="preserve">- Si utilizas un software contable específico, menciónalo al final para que la IA adapte los pasos de integración técnica. </w:t>
      </w:r>
    </w:p>
    <w:p w14:paraId="5C1DEB80" w14:textId="06BE8E04" w:rsidR="0040535B" w:rsidRDefault="0040535B">
      <w:r w:rsidRPr="0040535B">
        <w:t xml:space="preserve">- Solicita a la IA que el resultado final se presente en un formato de tabla o que genere el código </w:t>
      </w:r>
      <w:proofErr w:type="spellStart"/>
      <w:r w:rsidRPr="0040535B">
        <w:t>Mermaid</w:t>
      </w:r>
      <w:proofErr w:type="spellEnd"/>
      <w:r w:rsidRPr="0040535B">
        <w:t xml:space="preserve"> para visualizar el diagrama de flujo.</w:t>
      </w:r>
      <w:r>
        <w:br/>
      </w:r>
      <w:r>
        <w:br/>
        <w:t>--------------------------------------------------------------------------------------------------------</w:t>
      </w:r>
    </w:p>
    <w:p w14:paraId="528D2F7B" w14:textId="77777777" w:rsidR="0040535B" w:rsidRDefault="0040535B"/>
    <w:p w14:paraId="37FA3282" w14:textId="52522340" w:rsidR="0040535B" w:rsidRDefault="0040535B">
      <w:proofErr w:type="spellStart"/>
      <w:r>
        <w:t>Prompt</w:t>
      </w:r>
      <w:proofErr w:type="spellEnd"/>
      <w:r>
        <w:t>:</w:t>
      </w:r>
    </w:p>
    <w:p w14:paraId="2A3DACEF" w14:textId="77777777" w:rsidR="0040535B" w:rsidRDefault="0040535B"/>
    <w:p w14:paraId="5404C53D" w14:textId="77777777" w:rsidR="0040535B" w:rsidRDefault="0040535B" w:rsidP="0040535B">
      <w:r>
        <w:t>Actúa como un Consultor Senior en Transformación Digital Contable y Especialista en Gestión Documental con más de 15 años de experiencia en optimización de procesos financieros. Tu objetivo es diseñar un protocolo exhaustivo, técnico y automatizado para el [Flujo de aprobación gastos] de una organización de tamaño [Tamaño de la empresa] que opera en el sector [Sector industrial]. El sistema diseñado debe integrar la digitalización desde el punto de origen (captura mediante OCR o escaneo móvil) hasta el asiento contable final en el libro diario, asegurando en todo momento el cumplimiento de la normativa fiscal y de conservación de documentos de [País].</w:t>
      </w:r>
    </w:p>
    <w:p w14:paraId="560FA95F" w14:textId="77777777" w:rsidR="0040535B" w:rsidRDefault="0040535B" w:rsidP="0040535B"/>
    <w:p w14:paraId="31E19726" w14:textId="77777777" w:rsidR="0040535B" w:rsidRDefault="0040535B" w:rsidP="0040535B"/>
    <w:p w14:paraId="36706D63" w14:textId="77777777" w:rsidR="0040535B" w:rsidRDefault="0040535B" w:rsidP="0040535B">
      <w:r>
        <w:t xml:space="preserve">El flujo de trabajo debe detallar meticulosamente las siguientes etapas críticas: 1. Captura y Digitalización Inteligente (especificando el uso de herramientas de extracción de datos y validación de metadatos), 2. Validación de Cumplimiento Normativo (verificación automática de datos fiscales, detección de duplicados y cruce con el presupuesto asignado), 3. Niveles de Aprobación Jerárquica Dinámica (basados en [Umbrales de gasto en moneda local] y centros de costo), 4. Conciliación con Métodos de Pago (incluyendo tarjetas corporativas, reembolsos personales o facturas directas a proveedores), y 5. Archivo Digital Certificado con validez legal. Para cada una de estas etapas, debes definir los roles responsables (ej. Solicitante, Gerente de Área, </w:t>
      </w:r>
      <w:proofErr w:type="gramStart"/>
      <w:r>
        <w:t>Director</w:t>
      </w:r>
      <w:proofErr w:type="gramEnd"/>
      <w:r>
        <w:t xml:space="preserve"> Financiero, </w:t>
      </w:r>
      <w:proofErr w:type="spellStart"/>
      <w:r>
        <w:lastRenderedPageBreak/>
        <w:t>Controller</w:t>
      </w:r>
      <w:proofErr w:type="spellEnd"/>
      <w:r>
        <w:t xml:space="preserve"> Contable) y establecer los tiempos máximos de respuesta o Acuerdos de Nivel de Servicio (SLA).</w:t>
      </w:r>
    </w:p>
    <w:p w14:paraId="12214DFA" w14:textId="77777777" w:rsidR="0040535B" w:rsidRDefault="0040535B" w:rsidP="0040535B"/>
    <w:p w14:paraId="22B92F96" w14:textId="77777777" w:rsidR="0040535B" w:rsidRDefault="0040535B" w:rsidP="0040535B"/>
    <w:p w14:paraId="35635713" w14:textId="77777777" w:rsidR="0040535B" w:rsidRDefault="0040535B" w:rsidP="0040535B">
      <w:r>
        <w:t xml:space="preserve">Diseña una matriz de decisiones lógica que sea capaz de manejar excepciones operativas comunes, tales como: gastos realizados sin comprobante físico (política de </w:t>
      </w:r>
      <w:proofErr w:type="gramStart"/>
      <w:r>
        <w:t>tickets</w:t>
      </w:r>
      <w:proofErr w:type="gramEnd"/>
      <w:r>
        <w:t xml:space="preserve"> perdidos), gastos que exceden el presupuesto mensual del departamento, y errores de lectura o inconsistencias detectadas por el software OCR. El flujo debe estar estrictamente optimizado para reducir el "lead time" de reembolso al empleado y asegurar que el equipo contable reciba información 100% limpia, categorizada y lista para la integración automática bajo el plan de cuentas de [Nombre del Plan de Cuentas o ERP en uso].</w:t>
      </w:r>
    </w:p>
    <w:p w14:paraId="3F10359D" w14:textId="77777777" w:rsidR="0040535B" w:rsidRDefault="0040535B" w:rsidP="0040535B"/>
    <w:p w14:paraId="6BE5AD56" w14:textId="77777777" w:rsidR="0040535B" w:rsidRDefault="0040535B" w:rsidP="0040535B"/>
    <w:p w14:paraId="6537AC42" w14:textId="77777777" w:rsidR="0040535B" w:rsidRDefault="0040535B" w:rsidP="0040535B">
      <w:r>
        <w:t>Finalmente, genera un manual de procedimientos técnicos detallado que describa la integración de estas fases con un sistema de gestión documental (DMS) y proponga qué controles de auditoría interna (</w:t>
      </w:r>
      <w:proofErr w:type="spellStart"/>
      <w:r>
        <w:t>Checkpoints</w:t>
      </w:r>
      <w:proofErr w:type="spellEnd"/>
      <w:r>
        <w:t>) se deben implementar para prevenir fraudes, colusión o errores involuntarios de duplicidad de facturas. Incluye una sección específica sobre la "Política de Gastos Corporativos" que los empleados deben seguir rigurosamente para que sus solicitudes sean procesadas sin fricciones, minimizando las devoluciones por falta de información o documentación soporte insuficiente.</w:t>
      </w:r>
    </w:p>
    <w:p w14:paraId="23D84F19" w14:textId="77777777" w:rsidR="0040535B" w:rsidRDefault="0040535B" w:rsidP="0040535B"/>
    <w:p w14:paraId="39F9CAA1" w14:textId="3C5F33DF" w:rsidR="0040535B" w:rsidRDefault="0040535B" w:rsidP="0040535B">
      <w:r>
        <w:t>Si falta información clave para completar los campos entre corchetes, hazme las preguntas necesarias antes de responder.</w:t>
      </w:r>
    </w:p>
    <w:sectPr w:rsidR="004053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35B"/>
    <w:rsid w:val="0040535B"/>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20A4"/>
  <w15:chartTrackingRefBased/>
  <w15:docId w15:val="{AFD3CFE4-3F15-45A3-8EC2-14D12D991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053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05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0535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0535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0535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0535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0535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0535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0535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535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0535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0535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0535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0535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0535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0535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0535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0535B"/>
    <w:rPr>
      <w:rFonts w:eastAsiaTheme="majorEastAsia" w:cstheme="majorBidi"/>
      <w:color w:val="272727" w:themeColor="text1" w:themeTint="D8"/>
    </w:rPr>
  </w:style>
  <w:style w:type="paragraph" w:styleId="Ttulo">
    <w:name w:val="Title"/>
    <w:basedOn w:val="Normal"/>
    <w:next w:val="Normal"/>
    <w:link w:val="TtuloCar"/>
    <w:uiPriority w:val="10"/>
    <w:qFormat/>
    <w:rsid w:val="004053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0535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0535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0535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0535B"/>
    <w:pPr>
      <w:spacing w:before="160"/>
      <w:jc w:val="center"/>
    </w:pPr>
    <w:rPr>
      <w:i/>
      <w:iCs/>
      <w:color w:val="404040" w:themeColor="text1" w:themeTint="BF"/>
    </w:rPr>
  </w:style>
  <w:style w:type="character" w:customStyle="1" w:styleId="CitaCar">
    <w:name w:val="Cita Car"/>
    <w:basedOn w:val="Fuentedeprrafopredeter"/>
    <w:link w:val="Cita"/>
    <w:uiPriority w:val="29"/>
    <w:rsid w:val="0040535B"/>
    <w:rPr>
      <w:i/>
      <w:iCs/>
      <w:color w:val="404040" w:themeColor="text1" w:themeTint="BF"/>
    </w:rPr>
  </w:style>
  <w:style w:type="paragraph" w:styleId="Prrafodelista">
    <w:name w:val="List Paragraph"/>
    <w:basedOn w:val="Normal"/>
    <w:uiPriority w:val="34"/>
    <w:qFormat/>
    <w:rsid w:val="0040535B"/>
    <w:pPr>
      <w:ind w:left="720"/>
      <w:contextualSpacing/>
    </w:pPr>
  </w:style>
  <w:style w:type="character" w:styleId="nfasisintenso">
    <w:name w:val="Intense Emphasis"/>
    <w:basedOn w:val="Fuentedeprrafopredeter"/>
    <w:uiPriority w:val="21"/>
    <w:qFormat/>
    <w:rsid w:val="0040535B"/>
    <w:rPr>
      <w:i/>
      <w:iCs/>
      <w:color w:val="0F4761" w:themeColor="accent1" w:themeShade="BF"/>
    </w:rPr>
  </w:style>
  <w:style w:type="paragraph" w:styleId="Citadestacada">
    <w:name w:val="Intense Quote"/>
    <w:basedOn w:val="Normal"/>
    <w:next w:val="Normal"/>
    <w:link w:val="CitadestacadaCar"/>
    <w:uiPriority w:val="30"/>
    <w:qFormat/>
    <w:rsid w:val="00405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0535B"/>
    <w:rPr>
      <w:i/>
      <w:iCs/>
      <w:color w:val="0F4761" w:themeColor="accent1" w:themeShade="BF"/>
    </w:rPr>
  </w:style>
  <w:style w:type="character" w:styleId="Referenciaintensa">
    <w:name w:val="Intense Reference"/>
    <w:basedOn w:val="Fuentedeprrafopredeter"/>
    <w:uiPriority w:val="32"/>
    <w:qFormat/>
    <w:rsid w:val="004053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3025</Characters>
  <Application>Microsoft Office Word</Application>
  <DocSecurity>0</DocSecurity>
  <Lines>25</Lines>
  <Paragraphs>7</Paragraphs>
  <ScaleCrop>false</ScaleCrop>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2026-06-14T22:18:00Z</dcterms:created>
  <dcterms:modified xsi:type="dcterms:W3CDTF">2026-06-14T22:19:00Z</dcterms:modified>
</cp:coreProperties>
</file>