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7CEB" w14:textId="77777777" w:rsidR="003D7265" w:rsidRDefault="003D7265">
      <w:r w:rsidRPr="003D7265">
        <w:t xml:space="preserve">- Complete todos los campos entre corchetes </w:t>
      </w:r>
      <w:proofErr w:type="gramStart"/>
      <w:r w:rsidRPr="003D7265">
        <w:t>[ ]</w:t>
      </w:r>
      <w:proofErr w:type="gramEnd"/>
      <w:r w:rsidRPr="003D7265">
        <w:t xml:space="preserve"> con la información específica de su auditoría actual antes de ejecutar el </w:t>
      </w:r>
      <w:proofErr w:type="spellStart"/>
      <w:r w:rsidRPr="003D7265">
        <w:t>prompt</w:t>
      </w:r>
      <w:proofErr w:type="spellEnd"/>
      <w:r w:rsidRPr="003D7265">
        <w:t xml:space="preserve">. </w:t>
      </w:r>
    </w:p>
    <w:p w14:paraId="5E86DAE5" w14:textId="77777777" w:rsidR="003D7265" w:rsidRDefault="003D7265">
      <w:r w:rsidRPr="003D7265">
        <w:t xml:space="preserve">- Si cuenta con la base de datos en formato CSV o Excel, cárguela previamente para que la IA realice la selección aleatoria de los ítems específicos. </w:t>
      </w:r>
    </w:p>
    <w:p w14:paraId="6C879DFC" w14:textId="77777777" w:rsidR="003D7265" w:rsidRDefault="003D7265">
      <w:r w:rsidRPr="003D7265">
        <w:t xml:space="preserve">- Asegúrese de definir claramente el 'Monto de Materialidad' para que la conclusión del informe tenga validez técnica. </w:t>
      </w:r>
    </w:p>
    <w:p w14:paraId="7AD65730" w14:textId="77777777" w:rsidR="003D7265" w:rsidRDefault="003D7265">
      <w:r w:rsidRPr="003D7265">
        <w:t xml:space="preserve">- Solicite a la IA que desglose la fórmula de cálculo del tamaño de la muestra si necesita documentar el papel de trabajo para revisiones externas. </w:t>
      </w:r>
    </w:p>
    <w:p w14:paraId="78E51B57" w14:textId="29C4B812" w:rsidR="009A2238" w:rsidRDefault="003D7265">
      <w:r w:rsidRPr="003D7265">
        <w:t>- Utilice los resultados para alimentar el informe final de auditoría interna bajo estándares internacionales.</w:t>
      </w:r>
    </w:p>
    <w:p w14:paraId="093B2D6E" w14:textId="77777777" w:rsidR="003D7265" w:rsidRDefault="003D7265">
      <w:pPr>
        <w:pBdr>
          <w:bottom w:val="single" w:sz="6" w:space="1" w:color="auto"/>
        </w:pBdr>
      </w:pPr>
    </w:p>
    <w:p w14:paraId="29D8B491" w14:textId="77777777" w:rsidR="003D7265" w:rsidRDefault="003D7265"/>
    <w:p w14:paraId="3B44A20D" w14:textId="04AC2F46" w:rsidR="003D7265" w:rsidRDefault="003D7265">
      <w:proofErr w:type="spellStart"/>
      <w:r>
        <w:t>Prompt</w:t>
      </w:r>
      <w:proofErr w:type="spellEnd"/>
      <w:r>
        <w:t>:</w:t>
      </w:r>
    </w:p>
    <w:p w14:paraId="3F8022DE" w14:textId="77777777" w:rsidR="003D7265" w:rsidRDefault="003D7265"/>
    <w:p w14:paraId="3406023C" w14:textId="77777777" w:rsidR="003D7265" w:rsidRDefault="003D7265" w:rsidP="003D7265">
      <w:r>
        <w:t xml:space="preserve">Actúa como un Auditor Senior con alta experiencia en Big </w:t>
      </w:r>
      <w:proofErr w:type="spellStart"/>
      <w:r>
        <w:t>Four</w:t>
      </w:r>
      <w:proofErr w:type="spellEnd"/>
      <w:r>
        <w:t>, especializado en la aplicación de Normas Internacionales de Auditoría (NIA 530). Tu misión es desarrollar un protocolo exhaustivo de muestreo estadístico para la revisión de una población de [Número Total de Facturas] facturas de compras y servicios, que suman un valor total de [Monto Total de la Población]. El objetivo primordial es detectar posibles sobrevaloraciones, duplicidades o falta de cumplimiento normativo en el ciclo de cuentas por pagar, asegurando que la muestra sea estadísticamente significativa para emitir una opinión sobre la razonabilidad del saldo.</w:t>
      </w:r>
    </w:p>
    <w:p w14:paraId="65908F16" w14:textId="77777777" w:rsidR="003D7265" w:rsidRDefault="003D7265" w:rsidP="003D7265"/>
    <w:p w14:paraId="75CE3048" w14:textId="77777777" w:rsidR="003D7265" w:rsidRDefault="003D7265" w:rsidP="003D7265"/>
    <w:p w14:paraId="021F2C93" w14:textId="77777777" w:rsidR="003D7265" w:rsidRDefault="003D7265" w:rsidP="003D7265">
      <w:r>
        <w:t>Primero, debes determinar el tamaño de la muestra utilizando el método de Muestreo de Unidades Monetarias (MUM) o muestreo de atributos, según la naturaleza del riesgo identificado por el usuario. Para este ejercicio, asume un Nivel de Confianza del [Porcentaje de Confianza, ej. 95%], un Error Tolerable del [Porcentaje de Error, ej. 5%] y un Factor de Riesgo de Muestreo basado en el control interno previo calificado como [Nivel de Control: Bajo/Medio/Alto]. Debes proporcionar las fórmulas estadísticas aplicadas y justificar por qué este tamaño de muestra es representativo para la población analizada, considerando la variabilidad de los montos.</w:t>
      </w:r>
    </w:p>
    <w:p w14:paraId="00FDC4F8" w14:textId="77777777" w:rsidR="003D7265" w:rsidRDefault="003D7265" w:rsidP="003D7265"/>
    <w:p w14:paraId="227A0F1A" w14:textId="77777777" w:rsidR="003D7265" w:rsidRDefault="003D7265" w:rsidP="003D7265"/>
    <w:p w14:paraId="3FA21AFA" w14:textId="77777777" w:rsidR="003D7265" w:rsidRDefault="003D7265" w:rsidP="003D7265">
      <w:r>
        <w:t>Segundo, una vez definida la lógica de selección (aleatoria simple o sistemática), procede a describir los procedimientos de auditoría obligatorios para cada factura seleccionada en la muestra. Esto incluye: la validación del Código de Autorización [Tipo de Documento Fiscal], la concordancia entre la orden de compra y el informe de recepción de almacén, la verificación de la tasa impositiva [Porcentaje de IVA/Tax] aplicada correctamente, y la comprobación de que el proveedor no se encuentra en listas de vigilancia o entidades inhabilitadas. Debes identificar las desviaciones y clasificarlas técnicamente en errores de cumplimiento o errores monetarios directos.</w:t>
      </w:r>
    </w:p>
    <w:p w14:paraId="48F1BAE7" w14:textId="77777777" w:rsidR="003D7265" w:rsidRDefault="003D7265" w:rsidP="003D7265"/>
    <w:p w14:paraId="7C9C1C69" w14:textId="77777777" w:rsidR="003D7265" w:rsidRDefault="003D7265" w:rsidP="003D7265"/>
    <w:p w14:paraId="0BFAE8F3" w14:textId="77777777" w:rsidR="003D7265" w:rsidRDefault="003D7265" w:rsidP="003D7265">
      <w:r>
        <w:t>Finalmente, elabora una estructura de informe de extrapolación de resultados donde proyectes el error hallado en la muestra hacia el universo total de facturas. Calcula el Límite Superior de Error (LSE) y determina si el error proyectado supera el umbral de materialidad establecido en [Monto de Materialidad]. Concluye con una opinión profesional sobre la eficacia de los controles internos del departamento de adquisiciones y sugiere tres recomendaciones estratégicas de mejora basadas en los hallazgos para mitigar riesgos de fraude o ineficiencias operativas en el registro contable.</w:t>
      </w:r>
    </w:p>
    <w:p w14:paraId="33C76F0C" w14:textId="77777777" w:rsidR="003D7265" w:rsidRDefault="003D7265" w:rsidP="003D7265"/>
    <w:p w14:paraId="23CA3EF3" w14:textId="04FBDEC1" w:rsidR="003D7265" w:rsidRDefault="003D7265" w:rsidP="003D7265">
      <w:r>
        <w:t>Si falta información clave para completar los campos entre corchetes, hazme las preguntas necesarias antes de responder.</w:t>
      </w:r>
    </w:p>
    <w:sectPr w:rsidR="003D72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265"/>
    <w:rsid w:val="003D7265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17EA"/>
  <w15:chartTrackingRefBased/>
  <w15:docId w15:val="{A34AC3B5-7E45-46C8-A304-D71CD6AD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D7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D7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D7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7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7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7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7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7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7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D7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D7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D7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D72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72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72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72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72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72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D7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D7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D7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D7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D7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D72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D72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D72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D7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D72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D72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2026-06-15T03:36:00Z</dcterms:created>
  <dcterms:modified xsi:type="dcterms:W3CDTF">2026-06-15T03:37:00Z</dcterms:modified>
</cp:coreProperties>
</file>