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B47E" w14:textId="77777777" w:rsidR="005D40E9" w:rsidRDefault="005D40E9">
      <w:r w:rsidRPr="005D40E9">
        <w:t xml:space="preserve">- Inicie el proceso completando las variables [Nombre de la Empresa] y [Sector Industrial] para contextualizar el entorno de negocio. </w:t>
      </w:r>
    </w:p>
    <w:p w14:paraId="3DDE2684" w14:textId="77777777" w:rsidR="005D40E9" w:rsidRDefault="005D40E9">
      <w:r w:rsidRPr="005D40E9">
        <w:t xml:space="preserve">- Defina el [Proceso Específico a Auditar] de forma detallada (ej. 'Proceso de Cuentas por Pagar y Conciliación Bancaria'). </w:t>
      </w:r>
    </w:p>
    <w:p w14:paraId="3ACAAE6C" w14:textId="77777777" w:rsidR="005D40E9" w:rsidRDefault="005D40E9">
      <w:r w:rsidRPr="005D40E9">
        <w:t xml:space="preserve">- Especifique en [Marco Legal/Normativo] si existen leyes locales de cumplimiento obligatorio como Sarbanes-Oxley o normativas de protección de datos. </w:t>
      </w:r>
    </w:p>
    <w:p w14:paraId="61065385" w14:textId="77777777" w:rsidR="005D40E9" w:rsidRDefault="005D40E9">
      <w:r w:rsidRPr="005D40E9">
        <w:t xml:space="preserve">- Solicite a la herramienta que genere la matriz de riesgos en formato de tabla para una mejor visualización y exportación a documentos de trabajo. </w:t>
      </w:r>
    </w:p>
    <w:p w14:paraId="1A76C76A" w14:textId="0C923BA1" w:rsidR="009A2238" w:rsidRDefault="005D40E9">
      <w:r w:rsidRPr="005D40E9">
        <w:t>- Pida a la IA que priorice los riesgos basándose en el apetito de riesgo definido por su organización si tiene ese dato disponible.</w:t>
      </w:r>
    </w:p>
    <w:p w14:paraId="1F41E5A5" w14:textId="77777777" w:rsidR="005D40E9" w:rsidRDefault="005D40E9">
      <w:pPr>
        <w:pBdr>
          <w:bottom w:val="single" w:sz="6" w:space="1" w:color="auto"/>
        </w:pBdr>
      </w:pPr>
    </w:p>
    <w:p w14:paraId="535D2024" w14:textId="77777777" w:rsidR="005D40E9" w:rsidRDefault="005D40E9"/>
    <w:p w14:paraId="3B63A7CD" w14:textId="621882E5" w:rsidR="005D40E9" w:rsidRDefault="005D40E9">
      <w:proofErr w:type="spellStart"/>
      <w:r>
        <w:t>Prompt</w:t>
      </w:r>
      <w:proofErr w:type="spellEnd"/>
      <w:r>
        <w:t>:</w:t>
      </w:r>
    </w:p>
    <w:p w14:paraId="18714292" w14:textId="77777777" w:rsidR="005D40E9" w:rsidRDefault="005D40E9"/>
    <w:p w14:paraId="795C191F" w14:textId="77777777" w:rsidR="005D40E9" w:rsidRDefault="005D40E9" w:rsidP="005D40E9">
      <w:r>
        <w:t>Actúa como un Auditor Interno Senior con certificación CIA (</w:t>
      </w:r>
      <w:proofErr w:type="spellStart"/>
      <w:r>
        <w:t>Certified</w:t>
      </w:r>
      <w:proofErr w:type="spellEnd"/>
      <w:r>
        <w:t xml:space="preserve"> </w:t>
      </w:r>
      <w:proofErr w:type="spellStart"/>
      <w:r>
        <w:t>Internal</w:t>
      </w:r>
      <w:proofErr w:type="spellEnd"/>
      <w:r>
        <w:t xml:space="preserve"> Auditor) y especialización en gestión de riesgos bajo el marco COSO 2013 y la norma ISO 31000. Tu objetivo primordial es realizar una "Evaluación de riesgos operativos" exhaustiva y técnica para la organización [Nombre de la Empresa], la cual desempeña sus actividades en el sector de [Sector Industrial] y mantiene operaciones críticas en la región de [Ubicación Geográfica].</w:t>
      </w:r>
    </w:p>
    <w:p w14:paraId="5D3CA4BC" w14:textId="77777777" w:rsidR="005D40E9" w:rsidRDefault="005D40E9" w:rsidP="005D40E9"/>
    <w:p w14:paraId="7A889E7A" w14:textId="77777777" w:rsidR="005D40E9" w:rsidRDefault="005D40E9" w:rsidP="005D40E9"/>
    <w:p w14:paraId="6634BAE2" w14:textId="77777777" w:rsidR="005D40E9" w:rsidRDefault="005D40E9" w:rsidP="005D40E9">
      <w:r>
        <w:t xml:space="preserve">El análisis debe enfocarse con rigor profesional en el proceso de [Proceso Específico a Auditar, </w:t>
      </w:r>
      <w:proofErr w:type="spellStart"/>
      <w:r>
        <w:t>ej</w:t>
      </w:r>
      <w:proofErr w:type="spellEnd"/>
      <w:r>
        <w:t>: Ciclo de Tesorería o Gestión de Inventarios], considerando la infraestructura tecnológica actual, los flujos de información y el marco regulatorio vigente identificado como [Marco Legal/Normativo]. Debes identificar un mínimo de 10 riesgos operativos que incluyan categorías de fraude interno, errores de procesamiento, fallas en los sistemas y eventos externos que podrían comprometer los objetivos estratégicos y la integridad de los activos financieros.</w:t>
      </w:r>
    </w:p>
    <w:p w14:paraId="0FF26704" w14:textId="77777777" w:rsidR="005D40E9" w:rsidRDefault="005D40E9" w:rsidP="005D40E9"/>
    <w:p w14:paraId="6166C20B" w14:textId="77777777" w:rsidR="005D40E9" w:rsidRDefault="005D40E9" w:rsidP="005D40E9"/>
    <w:p w14:paraId="3E2F05AD" w14:textId="77777777" w:rsidR="005D40E9" w:rsidRDefault="005D40E9" w:rsidP="005D40E9">
      <w:r>
        <w:t xml:space="preserve">Para cada riesgo detectado, construye una matriz de evaluación detallada que contenga: 1) Descripción técnica del evento de riesgo, 2) Causa raíz basada en debilidades de control existentes, 3) Consecuencias potenciales (impacto </w:t>
      </w:r>
      <w:r>
        <w:lastRenderedPageBreak/>
        <w:t>financiero cuantitativo, daño reputacional y sanciones legales), 4) Probabilidad de ocurrencia (Escala del 1 al 5), 5) Severidad del impacto (Escala del 1 al 5) y 6) Nivel de riesgo inherente resultante. Es fundamental que el análisis distinga entre riesgos inherentes y riesgos residuales tras la consideración de controles teóricos.</w:t>
      </w:r>
    </w:p>
    <w:p w14:paraId="2CF983FB" w14:textId="77777777" w:rsidR="005D40E9" w:rsidRDefault="005D40E9" w:rsidP="005D40E9"/>
    <w:p w14:paraId="7B490E9E" w14:textId="77777777" w:rsidR="005D40E9" w:rsidRDefault="005D40E9" w:rsidP="005D40E9"/>
    <w:p w14:paraId="3CC2CCD1" w14:textId="77777777" w:rsidR="005D40E9" w:rsidRDefault="005D40E9" w:rsidP="005D40E9">
      <w:r>
        <w:t xml:space="preserve">Posteriormente, diseña un catálogo de controles mitigantes recomendados para los cinco riesgos con mayor puntuación de severidad. Cada control debe estar estructurado con: el tipo de control (Preventivo, </w:t>
      </w:r>
      <w:proofErr w:type="spellStart"/>
      <w:r>
        <w:t>Detectivo</w:t>
      </w:r>
      <w:proofErr w:type="spellEnd"/>
      <w:r>
        <w:t xml:space="preserve"> o Correctivo), el responsable organizacional de su ejecución (Owner), la frecuencia de aplicación (ej. Diario, Mensual, Por evento) y los </w:t>
      </w:r>
      <w:proofErr w:type="spellStart"/>
      <w:r>
        <w:t>KPIs</w:t>
      </w:r>
      <w:proofErr w:type="spellEnd"/>
      <w:r>
        <w:t xml:space="preserve"> o indicadores de desempeño que permitirán monitorear la efectividad del control en el tiempo. Finaliza con una propuesta de redacción para el informe de auditoría, sintetizando los hallazgos para la Alta Gerencia y el Comité de Auditoría.</w:t>
      </w:r>
    </w:p>
    <w:p w14:paraId="18384CDD" w14:textId="77777777" w:rsidR="005D40E9" w:rsidRDefault="005D40E9" w:rsidP="005D40E9"/>
    <w:p w14:paraId="26718291" w14:textId="42E97315" w:rsidR="005D40E9" w:rsidRDefault="005D40E9" w:rsidP="005D40E9">
      <w:r>
        <w:t>Si falta información clave para completar los campos entre corchetes, hazme las preguntas necesarias antes de responder.</w:t>
      </w:r>
    </w:p>
    <w:sectPr w:rsidR="005D40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E9"/>
    <w:rsid w:val="005D40E9"/>
    <w:rsid w:val="007711A9"/>
    <w:rsid w:val="00996E61"/>
    <w:rsid w:val="009A223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1A71"/>
  <w15:chartTrackingRefBased/>
  <w15:docId w15:val="{7AB5B4CB-3CAB-4E6F-9B89-F7D924504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D40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D40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D40E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D40E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D40E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D40E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D40E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D40E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D40E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D40E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D40E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D40E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D40E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D40E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D40E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D40E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D40E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D40E9"/>
    <w:rPr>
      <w:rFonts w:eastAsiaTheme="majorEastAsia" w:cstheme="majorBidi"/>
      <w:color w:val="272727" w:themeColor="text1" w:themeTint="D8"/>
    </w:rPr>
  </w:style>
  <w:style w:type="paragraph" w:styleId="Ttulo">
    <w:name w:val="Title"/>
    <w:basedOn w:val="Normal"/>
    <w:next w:val="Normal"/>
    <w:link w:val="TtuloCar"/>
    <w:uiPriority w:val="10"/>
    <w:qFormat/>
    <w:rsid w:val="005D40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D40E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D40E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40E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D40E9"/>
    <w:pPr>
      <w:spacing w:before="160"/>
      <w:jc w:val="center"/>
    </w:pPr>
    <w:rPr>
      <w:i/>
      <w:iCs/>
      <w:color w:val="404040" w:themeColor="text1" w:themeTint="BF"/>
    </w:rPr>
  </w:style>
  <w:style w:type="character" w:customStyle="1" w:styleId="CitaCar">
    <w:name w:val="Cita Car"/>
    <w:basedOn w:val="Fuentedeprrafopredeter"/>
    <w:link w:val="Cita"/>
    <w:uiPriority w:val="29"/>
    <w:rsid w:val="005D40E9"/>
    <w:rPr>
      <w:i/>
      <w:iCs/>
      <w:color w:val="404040" w:themeColor="text1" w:themeTint="BF"/>
    </w:rPr>
  </w:style>
  <w:style w:type="paragraph" w:styleId="Prrafodelista">
    <w:name w:val="List Paragraph"/>
    <w:basedOn w:val="Normal"/>
    <w:uiPriority w:val="34"/>
    <w:qFormat/>
    <w:rsid w:val="005D40E9"/>
    <w:pPr>
      <w:ind w:left="720"/>
      <w:contextualSpacing/>
    </w:pPr>
  </w:style>
  <w:style w:type="character" w:styleId="nfasisintenso">
    <w:name w:val="Intense Emphasis"/>
    <w:basedOn w:val="Fuentedeprrafopredeter"/>
    <w:uiPriority w:val="21"/>
    <w:qFormat/>
    <w:rsid w:val="005D40E9"/>
    <w:rPr>
      <w:i/>
      <w:iCs/>
      <w:color w:val="0F4761" w:themeColor="accent1" w:themeShade="BF"/>
    </w:rPr>
  </w:style>
  <w:style w:type="paragraph" w:styleId="Citadestacada">
    <w:name w:val="Intense Quote"/>
    <w:basedOn w:val="Normal"/>
    <w:next w:val="Normal"/>
    <w:link w:val="CitadestacadaCar"/>
    <w:uiPriority w:val="30"/>
    <w:qFormat/>
    <w:rsid w:val="005D40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D40E9"/>
    <w:rPr>
      <w:i/>
      <w:iCs/>
      <w:color w:val="0F4761" w:themeColor="accent1" w:themeShade="BF"/>
    </w:rPr>
  </w:style>
  <w:style w:type="character" w:styleId="Referenciaintensa">
    <w:name w:val="Intense Reference"/>
    <w:basedOn w:val="Fuentedeprrafopredeter"/>
    <w:uiPriority w:val="32"/>
    <w:qFormat/>
    <w:rsid w:val="005D40E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2545</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2026-06-15T03:32:00Z</dcterms:created>
  <dcterms:modified xsi:type="dcterms:W3CDTF">2026-06-15T03:33:00Z</dcterms:modified>
</cp:coreProperties>
</file>