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0C68" w14:textId="77777777" w:rsidR="00217F07" w:rsidRDefault="00217F07">
      <w:r w:rsidRPr="00217F07">
        <w:t xml:space="preserve">- Copia y pega el contenido del </w:t>
      </w:r>
      <w:proofErr w:type="spellStart"/>
      <w:r w:rsidRPr="00217F07">
        <w:t>prompt</w:t>
      </w:r>
      <w:proofErr w:type="spellEnd"/>
      <w:r w:rsidRPr="00217F07">
        <w:t xml:space="preserve"> en el chat de la herramienta seleccionada. - Sustituye cada elemento entre corchetes </w:t>
      </w:r>
      <w:proofErr w:type="gramStart"/>
      <w:r w:rsidRPr="00217F07">
        <w:t>[ ]</w:t>
      </w:r>
      <w:proofErr w:type="gramEnd"/>
      <w:r w:rsidRPr="00217F07">
        <w:t xml:space="preserve"> con la información específica del cliente o empresa que estás asesorando. </w:t>
      </w:r>
    </w:p>
    <w:p w14:paraId="57965C28" w14:textId="77777777" w:rsidR="00217F07" w:rsidRDefault="00217F07">
      <w:r w:rsidRPr="00217F07">
        <w:t xml:space="preserve">- Si el modelo genera una respuesta muy resumida, solicita: 'Desarrolla con mayor profundidad el punto [Número de sección] incluyendo tablas sugeridas'. </w:t>
      </w:r>
    </w:p>
    <w:p w14:paraId="28A47AAF" w14:textId="77777777" w:rsidR="00217F07" w:rsidRDefault="00217F07">
      <w:r w:rsidRPr="00217F07">
        <w:t xml:space="preserve">- Utiliza la estructura resultante como base para redactar el documento final en un procesador de textos profesional. </w:t>
      </w:r>
    </w:p>
    <w:p w14:paraId="47AF4B5C" w14:textId="3E5A48B7" w:rsidR="009A2238" w:rsidRDefault="00217F07">
      <w:r w:rsidRPr="00217F07">
        <w:t>- Valida las fórmulas financieras sugeridas con tus propias hojas de cálculo para asegurar la precisión técnica contable.</w:t>
      </w:r>
    </w:p>
    <w:p w14:paraId="20F1F538" w14:textId="77777777" w:rsidR="00217F07" w:rsidRDefault="00217F07">
      <w:pPr>
        <w:pBdr>
          <w:bottom w:val="single" w:sz="6" w:space="1" w:color="auto"/>
        </w:pBdr>
      </w:pPr>
    </w:p>
    <w:p w14:paraId="531F62C8" w14:textId="77777777" w:rsidR="00217F07" w:rsidRDefault="00217F07"/>
    <w:p w14:paraId="4E239BFD" w14:textId="4E52EFBC" w:rsidR="00217F07" w:rsidRDefault="00217F07">
      <w:proofErr w:type="spellStart"/>
      <w:r>
        <w:t>Prompt</w:t>
      </w:r>
      <w:proofErr w:type="spellEnd"/>
      <w:r>
        <w:t>:</w:t>
      </w:r>
    </w:p>
    <w:p w14:paraId="1B8D5875" w14:textId="77777777" w:rsidR="00217F07" w:rsidRDefault="00217F07"/>
    <w:p w14:paraId="4A1FEBC2" w14:textId="77777777" w:rsidR="00217F07" w:rsidRDefault="00217F07" w:rsidP="00217F07">
      <w:r>
        <w:t>Actúa como un Consultor Estratégico Senior y Asesor Financiero de alto nivel con experiencia en la estructuración de proyectos para fondos de inversión y banca corporativa. Tu tarea es diseñar la arquitectura completa y detallada de un Plan de Negocios para el proyecto denominado [Nombre del Proyecto], el cual opera en el sector de [Sector Industrial/Comercial]. El documento debe servir tanto como hoja de ruta interna como herramienta de levantamiento de capital ante inversionistas.</w:t>
      </w:r>
    </w:p>
    <w:p w14:paraId="45A45A00" w14:textId="77777777" w:rsidR="00217F07" w:rsidRDefault="00217F07" w:rsidP="00217F07"/>
    <w:p w14:paraId="4D1D9AC0" w14:textId="77777777" w:rsidR="00217F07" w:rsidRDefault="00217F07" w:rsidP="00217F07"/>
    <w:p w14:paraId="03C68F0C" w14:textId="77777777" w:rsidR="00217F07" w:rsidRDefault="00217F07" w:rsidP="00217F07">
      <w:r>
        <w:t>El primer bloque debe abordar el Resumen Ejecutivo y la Definición del Negocio. Define la misión, visión y valores, pero profundiza en la 'Tesis de Inversión'. Explica por qué este negocio es rentable ahora y cuál es su ventaja competitiva sostenible frente a los actores actuales en [Mercado Objetivo]. Incluye una descripción clara del problema que resuelves y cómo tu solución genera un valor diferencial medible.</w:t>
      </w:r>
    </w:p>
    <w:p w14:paraId="736A63EC" w14:textId="77777777" w:rsidR="00217F07" w:rsidRDefault="00217F07" w:rsidP="00217F07"/>
    <w:p w14:paraId="53884726" w14:textId="77777777" w:rsidR="00217F07" w:rsidRDefault="00217F07" w:rsidP="00217F07"/>
    <w:p w14:paraId="2E1E64BB" w14:textId="77777777" w:rsidR="00217F07" w:rsidRDefault="00217F07" w:rsidP="00217F07">
      <w:r>
        <w:t xml:space="preserve">El segundo bloque se centrará en el Análisis Estratégico y de Mercado. Utiliza herramientas como el análisis PESTEL y las 5 Fuerzas de Porter para contextualizar el entorno de [Nombre de la Empresa]. Define con precisión el Perfil del Cliente Ideal (ICP) y el tamaño del mercado direccionable (TAM, SAM, SOM), integrando </w:t>
      </w:r>
      <w:r>
        <w:lastRenderedPageBreak/>
        <w:t>datos estadísticos y proyecciones de crecimiento del sector para los próximos [Número de Años] años.</w:t>
      </w:r>
    </w:p>
    <w:p w14:paraId="5F0B314C" w14:textId="77777777" w:rsidR="00217F07" w:rsidRDefault="00217F07" w:rsidP="00217F07"/>
    <w:p w14:paraId="4B6F28DE" w14:textId="77777777" w:rsidR="00217F07" w:rsidRDefault="00217F07" w:rsidP="00217F07"/>
    <w:p w14:paraId="027FBAF2" w14:textId="77777777" w:rsidR="00217F07" w:rsidRDefault="00217F07" w:rsidP="00217F07">
      <w:r>
        <w:t>El tercer bloque debe detallar el Plan de Operaciones y Estructura Organizacional. Describe el 'Core Business', los procesos críticos de producción o prestación de servicios, y la estructura de gobernanza. Especifica los roles clave del equipo directivo y la estrategia de adquisición de talento necesaria para cumplir los objetivos operativos. Es fundamental detallar la infraestructura tecnológica y física requerida para soportar el crecimiento proyectado.</w:t>
      </w:r>
    </w:p>
    <w:p w14:paraId="793397C6" w14:textId="77777777" w:rsidR="00217F07" w:rsidRDefault="00217F07" w:rsidP="00217F07"/>
    <w:p w14:paraId="4B527A2C" w14:textId="77777777" w:rsidR="00217F07" w:rsidRDefault="00217F07" w:rsidP="00217F07"/>
    <w:p w14:paraId="3625C27A" w14:textId="77777777" w:rsidR="00217F07" w:rsidRDefault="00217F07" w:rsidP="00217F07">
      <w:r>
        <w:t>El cuarto bloque, y el más crucial para la consultoría contable, es el Modelo Financiero y Estrategia de Inversión. Desarrolla una estructura para el Estado de Situación Financiera proyectado, el Estado de Resultados y el Flujo de Efectivo Mensual. Incluye el cálculo del Valor Presente Neto (VPN), la Tasa Interna de Retorno (TIR) y el Periodo de Recuperación de la Inversión (</w:t>
      </w:r>
      <w:proofErr w:type="spellStart"/>
      <w:r>
        <w:t>Payback</w:t>
      </w:r>
      <w:proofErr w:type="spellEnd"/>
      <w:r>
        <w:t>). Define la estructura de capital necesaria (</w:t>
      </w:r>
      <w:proofErr w:type="spellStart"/>
      <w:r>
        <w:t>Equity</w:t>
      </w:r>
      <w:proofErr w:type="spellEnd"/>
      <w:r>
        <w:t xml:space="preserve"> vs. Deuda) y el destino específico de los fondos solicitados, desglosando el CAPEX y OPEX inicial.</w:t>
      </w:r>
    </w:p>
    <w:p w14:paraId="61A289A6" w14:textId="77777777" w:rsidR="00217F07" w:rsidRDefault="00217F07" w:rsidP="00217F07"/>
    <w:p w14:paraId="3387A283" w14:textId="77777777" w:rsidR="00217F07" w:rsidRDefault="00217F07" w:rsidP="00217F07"/>
    <w:p w14:paraId="75724312" w14:textId="77777777" w:rsidR="00217F07" w:rsidRDefault="00217F07" w:rsidP="00217F07">
      <w:r>
        <w:t>Finalmente, elabora un Plan de Mitigación de Riesgos y Salida (</w:t>
      </w:r>
      <w:proofErr w:type="spellStart"/>
      <w:r>
        <w:t>Exit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>). Analiza riesgos de mercado, operativos, financieros y legales. Propone planes de contingencia para cada uno y visualiza posibles escenarios de salida para los inversores, ya sea mediante adquisición, fusión o salida a bolsa, adaptado a la realidad económica de [País/Región].</w:t>
      </w:r>
    </w:p>
    <w:p w14:paraId="3B83EE51" w14:textId="77777777" w:rsidR="00217F07" w:rsidRDefault="00217F07" w:rsidP="00217F07"/>
    <w:p w14:paraId="64EE923E" w14:textId="4F5A7F1A" w:rsidR="00217F07" w:rsidRDefault="00217F07" w:rsidP="00217F07">
      <w:r>
        <w:t>Si falta información clave para completar los campos entre corchetes, hazme las preguntas necesarias antes de responder.</w:t>
      </w:r>
    </w:p>
    <w:sectPr w:rsidR="00217F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07"/>
    <w:rsid w:val="00217F07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C8A8"/>
  <w15:chartTrackingRefBased/>
  <w15:docId w15:val="{0B79BA0F-2827-45D7-8358-4B2A20D7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7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7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7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7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7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7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7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7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7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7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7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7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7F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7F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7F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7F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7F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7F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7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7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7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7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7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7F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7F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7F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7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7F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7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2026-06-15T02:43:00Z</dcterms:created>
  <dcterms:modified xsi:type="dcterms:W3CDTF">2026-06-15T02:44:00Z</dcterms:modified>
</cp:coreProperties>
</file>