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76F3" w14:textId="77777777" w:rsidR="006159D5" w:rsidRDefault="006159D5">
      <w:r w:rsidRPr="006159D5">
        <w:t xml:space="preserve">- Complete todos los campos entre corchetes [] con la información financiera real o hipotética de la entidad. </w:t>
      </w:r>
    </w:p>
    <w:p w14:paraId="5D94261F" w14:textId="77777777" w:rsidR="006159D5" w:rsidRDefault="006159D5">
      <w:r w:rsidRPr="006159D5">
        <w:t>- Asegúrese de que el [</w:t>
      </w:r>
      <w:proofErr w:type="spellStart"/>
      <w:r w:rsidRPr="006159D5">
        <w:t>Listado_Gastos_Operativos</w:t>
      </w:r>
      <w:proofErr w:type="spellEnd"/>
      <w:r w:rsidRPr="006159D5">
        <w:t xml:space="preserve">] incluya tanto sueldos, alquileres como depreciaciones para un cálculo preciso. </w:t>
      </w:r>
    </w:p>
    <w:p w14:paraId="3C5DD35A" w14:textId="77777777" w:rsidR="006159D5" w:rsidRDefault="006159D5">
      <w:r w:rsidRPr="006159D5">
        <w:t>- Si la empresa no cotiza en bolsa, especifique en [</w:t>
      </w:r>
      <w:proofErr w:type="spellStart"/>
      <w:r w:rsidRPr="006159D5">
        <w:t>Normativa_Contable</w:t>
      </w:r>
      <w:proofErr w:type="spellEnd"/>
      <w:r w:rsidRPr="006159D5">
        <w:t xml:space="preserve">] que se trata de NIIF para PYMES. </w:t>
      </w:r>
    </w:p>
    <w:p w14:paraId="72083809" w14:textId="77777777" w:rsidR="006159D5" w:rsidRDefault="006159D5">
      <w:r w:rsidRPr="006159D5">
        <w:t xml:space="preserve">- Para la sección de ORI, si no existen movimientos, pida al modelo que explique brevemente qué cuentas podrían haber afectado esta sección en el futuro. </w:t>
      </w:r>
    </w:p>
    <w:p w14:paraId="55A0AA56" w14:textId="7681F105" w:rsidR="009A2238" w:rsidRDefault="006159D5">
      <w:r w:rsidRPr="006159D5">
        <w:t xml:space="preserve">- Solicite que el formato de salida sea una tabla de </w:t>
      </w:r>
      <w:proofErr w:type="spellStart"/>
      <w:r w:rsidRPr="006159D5">
        <w:t>Markdown</w:t>
      </w:r>
      <w:proofErr w:type="spellEnd"/>
      <w:r w:rsidRPr="006159D5">
        <w:t xml:space="preserve"> para facilitar su copia a hojas de cálculo como Excel o Google Sheets.</w:t>
      </w:r>
    </w:p>
    <w:p w14:paraId="71EFC55B" w14:textId="77777777" w:rsidR="006159D5" w:rsidRDefault="006159D5">
      <w:pPr>
        <w:pBdr>
          <w:bottom w:val="single" w:sz="6" w:space="1" w:color="auto"/>
        </w:pBdr>
      </w:pPr>
    </w:p>
    <w:p w14:paraId="60AF550A" w14:textId="66C4FE68" w:rsidR="006159D5" w:rsidRDefault="006159D5">
      <w:proofErr w:type="spellStart"/>
      <w:r>
        <w:t>Prompt</w:t>
      </w:r>
      <w:proofErr w:type="spellEnd"/>
      <w:r>
        <w:t>:</w:t>
      </w:r>
    </w:p>
    <w:p w14:paraId="5049993E" w14:textId="77777777" w:rsidR="006159D5" w:rsidRDefault="006159D5"/>
    <w:p w14:paraId="30E518F2" w14:textId="77777777" w:rsidR="006159D5" w:rsidRDefault="006159D5" w:rsidP="006159D5">
      <w:r>
        <w:t>Actúa como un Especialista en Contabilidad Financiera y Auditoría Externa con amplia experiencia en la preparación de reportes bajo estándares internacionales. Tu misión es construir desde cero un 'Estado de Resultados Integral' exhaustivo para la organización [Nombre de la Empresa], cubriendo el periodo comprendido entre el [Fecha de Inicio] y el [Fecha de Cierre], utilizando como moneda funcional el [Moneda] y aplicando estrictamente las directrices de [</w:t>
      </w:r>
      <w:proofErr w:type="spellStart"/>
      <w:r>
        <w:t>Normativa_Contable</w:t>
      </w:r>
      <w:proofErr w:type="spellEnd"/>
      <w:r>
        <w:t>: NIIF Plenas/NIIF PYMES/Local GAAP].</w:t>
      </w:r>
    </w:p>
    <w:p w14:paraId="5FFAC771" w14:textId="77777777" w:rsidR="006159D5" w:rsidRDefault="006159D5" w:rsidP="006159D5"/>
    <w:p w14:paraId="32C2177D" w14:textId="77777777" w:rsidR="006159D5" w:rsidRDefault="006159D5" w:rsidP="006159D5"/>
    <w:p w14:paraId="5B0BDD4A" w14:textId="77777777" w:rsidR="006159D5" w:rsidRDefault="006159D5" w:rsidP="006159D5">
      <w:r>
        <w:t>El proceso debe comenzar con la estructuración de los Ingresos de Actividades Ordinarias. Utiliza los datos proporcionados: [</w:t>
      </w:r>
      <w:proofErr w:type="spellStart"/>
      <w:r>
        <w:t>Datos_Ventas_Brutas</w:t>
      </w:r>
      <w:proofErr w:type="spellEnd"/>
      <w:r>
        <w:t>], restando de forma precisa las devoluciones, rebajas y bonificaciones comerciales. A continuación, determina el Costo de Ventas basándote en [</w:t>
      </w:r>
      <w:proofErr w:type="spellStart"/>
      <w:r>
        <w:t>Monto_Inventario_Inicial</w:t>
      </w:r>
      <w:proofErr w:type="spellEnd"/>
      <w:r>
        <w:t>], [</w:t>
      </w:r>
      <w:proofErr w:type="spellStart"/>
      <w:r>
        <w:t>Compras_del_Periodo</w:t>
      </w:r>
      <w:proofErr w:type="spellEnd"/>
      <w:r>
        <w:t>] e [</w:t>
      </w:r>
      <w:proofErr w:type="spellStart"/>
      <w:r>
        <w:t>Inventario_Final</w:t>
      </w:r>
      <w:proofErr w:type="spellEnd"/>
      <w:r>
        <w:t>], o mediante el dato directo de [</w:t>
      </w:r>
      <w:proofErr w:type="spellStart"/>
      <w:r>
        <w:t>Costo_Ventas_Directo</w:t>
      </w:r>
      <w:proofErr w:type="spellEnd"/>
      <w:r>
        <w:t>]. Calcula la Utilidad Bruta y procede a desglosar los Gastos Operativos. Para ello, clasifica las cuentas de [</w:t>
      </w:r>
      <w:proofErr w:type="spellStart"/>
      <w:r>
        <w:t>Listado_Gastos_Operativos</w:t>
      </w:r>
      <w:proofErr w:type="spellEnd"/>
      <w:r>
        <w:t>] en tres categorías principales: Gastos de Administración, Gastos de Venta y Distribución, y Gastos de Investigación y Desarrollo si aplica.</w:t>
      </w:r>
    </w:p>
    <w:p w14:paraId="713559A3" w14:textId="77777777" w:rsidR="006159D5" w:rsidRDefault="006159D5" w:rsidP="006159D5"/>
    <w:p w14:paraId="26BCC8CA" w14:textId="77777777" w:rsidR="006159D5" w:rsidRDefault="006159D5" w:rsidP="006159D5"/>
    <w:p w14:paraId="336FA98D" w14:textId="77777777" w:rsidR="006159D5" w:rsidRDefault="006159D5" w:rsidP="006159D5">
      <w:r>
        <w:lastRenderedPageBreak/>
        <w:t>Una vez determinado el Resultado de Operación, incorpora los componentes financieros: Ingresos financieros por intereses o dividendos, Gastos financieros (intereses de deuda) y el Resultado por Exposición a la Inflación (RECPAM) o Diferencias de Cambio según corresponda a los datos: [</w:t>
      </w:r>
      <w:proofErr w:type="spellStart"/>
      <w:r>
        <w:t>Datos_Financieros</w:t>
      </w:r>
      <w:proofErr w:type="spellEnd"/>
      <w:r>
        <w:t>]. Procede al cálculo del Impuesto a las Ganancias aplicando el [</w:t>
      </w:r>
      <w:proofErr w:type="spellStart"/>
      <w:r>
        <w:t>Tasa_Impositiva</w:t>
      </w:r>
      <w:proofErr w:type="spellEnd"/>
      <w:r>
        <w:t>]% sobre la base imponible ajustada, resultando en la Utilidad Neta del Periodo.</w:t>
      </w:r>
    </w:p>
    <w:p w14:paraId="5DC85A97" w14:textId="77777777" w:rsidR="006159D5" w:rsidRDefault="006159D5" w:rsidP="006159D5"/>
    <w:p w14:paraId="6A4840EC" w14:textId="77777777" w:rsidR="006159D5" w:rsidRDefault="006159D5" w:rsidP="006159D5"/>
    <w:p w14:paraId="70EF976A" w14:textId="77777777" w:rsidR="006159D5" w:rsidRDefault="006159D5" w:rsidP="006159D5">
      <w:r>
        <w:t xml:space="preserve">La fase crítica de este </w:t>
      </w:r>
      <w:proofErr w:type="spellStart"/>
      <w:r>
        <w:t>prompt</w:t>
      </w:r>
      <w:proofErr w:type="spellEnd"/>
      <w:r>
        <w:t xml:space="preserve"> es la elaboración de la sección de 'Otros Resultados Integrales' (ORI). Debes incluir y explicar el tratamiento contable de las siguientes partidas si se encuentran en los datos de entrada: Variaciones en el superávit de revaluación de Propiedad, Planta y Equipo, Ganancias y pérdidas derivadas de la conversión de estados financieros de operaciones extranjeras, y las Ganancias o pérdidas actuariales en planes de beneficios definidos según [</w:t>
      </w:r>
      <w:proofErr w:type="spellStart"/>
      <w:r>
        <w:t>Datos_ORI_Detallados</w:t>
      </w:r>
      <w:proofErr w:type="spellEnd"/>
      <w:r>
        <w:t>]. Estas partidas deben presentarse netas de su respectivo efecto impositivo si la norma lo requiere.</w:t>
      </w:r>
    </w:p>
    <w:p w14:paraId="3290BD1D" w14:textId="77777777" w:rsidR="006159D5" w:rsidRDefault="006159D5" w:rsidP="006159D5"/>
    <w:p w14:paraId="75B3C1E5" w14:textId="77777777" w:rsidR="006159D5" w:rsidRDefault="006159D5" w:rsidP="006159D5"/>
    <w:p w14:paraId="0C226F85" w14:textId="77777777" w:rsidR="006159D5" w:rsidRDefault="006159D5" w:rsidP="006159D5">
      <w:r>
        <w:t>Para concluir, entrega un análisis de diagnóstico financiero que incluya: 1. Análisis de márgenes (Bruto, Operativo, EBITDA y Neto) con una breve explicación de lo que cada uno indica sobre la salud del negocio. 2. Un análisis vertical detallado donde se visualice el peso relativo de cada gasto sobre los ingresos netos. 3. Conclusiones estratégicas sobre la capacidad de la empresa para generar beneficios sostenibles y la gestión de sus costos fijos y variables. Presenta el informe final en un formato de tabla profesional seguido de los comentarios analíticos.</w:t>
      </w:r>
    </w:p>
    <w:p w14:paraId="201D0893" w14:textId="77777777" w:rsidR="006159D5" w:rsidRDefault="006159D5" w:rsidP="006159D5"/>
    <w:p w14:paraId="4269F463" w14:textId="14DEBF47" w:rsidR="006159D5" w:rsidRDefault="006159D5" w:rsidP="006159D5">
      <w:r>
        <w:t>Si falta información clave para completar los campos entre corchetes, hazme las preguntas necesarias antes de responder.</w:t>
      </w:r>
    </w:p>
    <w:sectPr w:rsidR="006159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D5"/>
    <w:rsid w:val="006159D5"/>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D15F"/>
  <w15:chartTrackingRefBased/>
  <w15:docId w15:val="{79FBF4DF-A684-4140-833A-AF8F037E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5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15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159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159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159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159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159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159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159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59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159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159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159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159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159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59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59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59D5"/>
    <w:rPr>
      <w:rFonts w:eastAsiaTheme="majorEastAsia" w:cstheme="majorBidi"/>
      <w:color w:val="272727" w:themeColor="text1" w:themeTint="D8"/>
    </w:rPr>
  </w:style>
  <w:style w:type="paragraph" w:styleId="Ttulo">
    <w:name w:val="Title"/>
    <w:basedOn w:val="Normal"/>
    <w:next w:val="Normal"/>
    <w:link w:val="TtuloCar"/>
    <w:uiPriority w:val="10"/>
    <w:qFormat/>
    <w:rsid w:val="00615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59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59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59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59D5"/>
    <w:pPr>
      <w:spacing w:before="160"/>
      <w:jc w:val="center"/>
    </w:pPr>
    <w:rPr>
      <w:i/>
      <w:iCs/>
      <w:color w:val="404040" w:themeColor="text1" w:themeTint="BF"/>
    </w:rPr>
  </w:style>
  <w:style w:type="character" w:customStyle="1" w:styleId="CitaCar">
    <w:name w:val="Cita Car"/>
    <w:basedOn w:val="Fuentedeprrafopredeter"/>
    <w:link w:val="Cita"/>
    <w:uiPriority w:val="29"/>
    <w:rsid w:val="006159D5"/>
    <w:rPr>
      <w:i/>
      <w:iCs/>
      <w:color w:val="404040" w:themeColor="text1" w:themeTint="BF"/>
    </w:rPr>
  </w:style>
  <w:style w:type="paragraph" w:styleId="Prrafodelista">
    <w:name w:val="List Paragraph"/>
    <w:basedOn w:val="Normal"/>
    <w:uiPriority w:val="34"/>
    <w:qFormat/>
    <w:rsid w:val="006159D5"/>
    <w:pPr>
      <w:ind w:left="720"/>
      <w:contextualSpacing/>
    </w:pPr>
  </w:style>
  <w:style w:type="character" w:styleId="nfasisintenso">
    <w:name w:val="Intense Emphasis"/>
    <w:basedOn w:val="Fuentedeprrafopredeter"/>
    <w:uiPriority w:val="21"/>
    <w:qFormat/>
    <w:rsid w:val="006159D5"/>
    <w:rPr>
      <w:i/>
      <w:iCs/>
      <w:color w:val="0F4761" w:themeColor="accent1" w:themeShade="BF"/>
    </w:rPr>
  </w:style>
  <w:style w:type="paragraph" w:styleId="Citadestacada">
    <w:name w:val="Intense Quote"/>
    <w:basedOn w:val="Normal"/>
    <w:next w:val="Normal"/>
    <w:link w:val="CitadestacadaCar"/>
    <w:uiPriority w:val="30"/>
    <w:qFormat/>
    <w:rsid w:val="00615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159D5"/>
    <w:rPr>
      <w:i/>
      <w:iCs/>
      <w:color w:val="0F4761" w:themeColor="accent1" w:themeShade="BF"/>
    </w:rPr>
  </w:style>
  <w:style w:type="character" w:styleId="Referenciaintensa">
    <w:name w:val="Intense Reference"/>
    <w:basedOn w:val="Fuentedeprrafopredeter"/>
    <w:uiPriority w:val="32"/>
    <w:qFormat/>
    <w:rsid w:val="006159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3050</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2026-06-15T03:47:00Z</dcterms:created>
  <dcterms:modified xsi:type="dcterms:W3CDTF">2026-06-15T03:48:00Z</dcterms:modified>
</cp:coreProperties>
</file>