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2BC91" w14:textId="77777777" w:rsidR="008F0D8F" w:rsidRDefault="008F0D8F">
      <w:r w:rsidRPr="008F0D8F">
        <w:t xml:space="preserve">- Copia el contenido del </w:t>
      </w:r>
      <w:proofErr w:type="spellStart"/>
      <w:r w:rsidRPr="008F0D8F">
        <w:t>prompt</w:t>
      </w:r>
      <w:proofErr w:type="spellEnd"/>
      <w:r w:rsidRPr="008F0D8F">
        <w:t xml:space="preserve"> en el chat de la herramienta seleccionada. </w:t>
      </w:r>
    </w:p>
    <w:p w14:paraId="428CD358" w14:textId="77777777" w:rsidR="008F0D8F" w:rsidRDefault="008F0D8F">
      <w:r w:rsidRPr="008F0D8F">
        <w:t xml:space="preserve">- Sustituye los valores entre corchetes [] con la información real de la empresa a analizar. </w:t>
      </w:r>
    </w:p>
    <w:p w14:paraId="77697A32" w14:textId="77777777" w:rsidR="008F0D8F" w:rsidRDefault="008F0D8F">
      <w:r w:rsidRPr="008F0D8F">
        <w:t xml:space="preserve">- Asegúrate de proporcionar los datos numéricos de al menos dos periodos si deseas un análisis comparativo horizontal. </w:t>
      </w:r>
    </w:p>
    <w:p w14:paraId="200A1B97" w14:textId="77777777" w:rsidR="008F0D8F" w:rsidRDefault="008F0D8F">
      <w:r w:rsidRPr="008F0D8F">
        <w:t xml:space="preserve">- Puedes adjuntar un archivo Excel o PDF con los estados financieros si la herramienta lo permite para mayor precisión. </w:t>
      </w:r>
    </w:p>
    <w:p w14:paraId="479B3934" w14:textId="2481BBB0" w:rsidR="009A2238" w:rsidRDefault="008F0D8F">
      <w:r w:rsidRPr="008F0D8F">
        <w:t xml:space="preserve">- Pide a la IA que genere gráficos o tablas comparativas para visualizar mejor las tendencias de los </w:t>
      </w:r>
      <w:proofErr w:type="gramStart"/>
      <w:r w:rsidRPr="008F0D8F">
        <w:t>ratios financieros</w:t>
      </w:r>
      <w:proofErr w:type="gramEnd"/>
      <w:r w:rsidRPr="008F0D8F">
        <w:t>.</w:t>
      </w:r>
    </w:p>
    <w:p w14:paraId="7CF9AF5C" w14:textId="77777777" w:rsidR="008F0D8F" w:rsidRDefault="008F0D8F">
      <w:pPr>
        <w:pBdr>
          <w:bottom w:val="single" w:sz="6" w:space="1" w:color="auto"/>
        </w:pBdr>
      </w:pPr>
    </w:p>
    <w:p w14:paraId="5F62FD9F" w14:textId="77777777" w:rsidR="008F0D8F" w:rsidRDefault="008F0D8F"/>
    <w:p w14:paraId="278C2DC3" w14:textId="7C15DF43" w:rsidR="008F0D8F" w:rsidRDefault="008F0D8F">
      <w:proofErr w:type="spellStart"/>
      <w:r>
        <w:t>Prompt</w:t>
      </w:r>
      <w:proofErr w:type="spellEnd"/>
      <w:r>
        <w:t>:</w:t>
      </w:r>
    </w:p>
    <w:p w14:paraId="4E6FE5D6" w14:textId="77777777" w:rsidR="008F0D8F" w:rsidRDefault="008F0D8F"/>
    <w:p w14:paraId="1418B9C4" w14:textId="77777777" w:rsidR="008F0D8F" w:rsidRDefault="008F0D8F" w:rsidP="008F0D8F">
      <w:r>
        <w:t>Actúa como un Consultor Financiero Senior con más de 15 años de experiencia en auditoría externa y análisis de estados financieros bajo estándares NIIF (IFRS). Tu misión es realizar un diagnóstico integral de la situación económica y financiera de la empresa [Nombre de la Empresa] para el ejercicio fiscal [Año/Periodo], utilizando como base los estados de situación financiera y de resultados integrales que te proporcionaré a continuación.</w:t>
      </w:r>
    </w:p>
    <w:p w14:paraId="139B4AE7" w14:textId="77777777" w:rsidR="008F0D8F" w:rsidRDefault="008F0D8F" w:rsidP="008F0D8F"/>
    <w:p w14:paraId="47954A52" w14:textId="77777777" w:rsidR="008F0D8F" w:rsidRDefault="008F0D8F" w:rsidP="008F0D8F"/>
    <w:p w14:paraId="455113CA" w14:textId="77777777" w:rsidR="008F0D8F" w:rsidRDefault="008F0D8F" w:rsidP="008F0D8F">
      <w:r>
        <w:t xml:space="preserve">Primero, calcula e interpreta detalladamente </w:t>
      </w:r>
      <w:proofErr w:type="gramStart"/>
      <w:r>
        <w:t>los ratios</w:t>
      </w:r>
      <w:proofErr w:type="gramEnd"/>
      <w:r>
        <w:t xml:space="preserve"> de Liquidez (Razón Corriente, Prueba Ácida y Capital de Trabajo). Determina si la entidad posee la capacidad de afrontar sus obligaciones a corto plazo sin depender de la realización de inventarios. Analiza la tendencia de estos indicadores en comparación con el periodo anterior [Año Anterior] y explica las posibles causas de variaciones significativas como aumentos en cuentas por cobrar o acumulación de existencias.</w:t>
      </w:r>
    </w:p>
    <w:p w14:paraId="52710AB7" w14:textId="77777777" w:rsidR="008F0D8F" w:rsidRDefault="008F0D8F" w:rsidP="008F0D8F"/>
    <w:p w14:paraId="55B5029E" w14:textId="77777777" w:rsidR="008F0D8F" w:rsidRDefault="008F0D8F" w:rsidP="008F0D8F"/>
    <w:p w14:paraId="1C325612" w14:textId="77777777" w:rsidR="008F0D8F" w:rsidRDefault="008F0D8F" w:rsidP="008F0D8F">
      <w:r>
        <w:t xml:space="preserve">Segundo, profundiza en </w:t>
      </w:r>
      <w:proofErr w:type="gramStart"/>
      <w:r>
        <w:t>los ratios</w:t>
      </w:r>
      <w:proofErr w:type="gramEnd"/>
      <w:r>
        <w:t xml:space="preserve"> de Solvencia y Estructura de Capital (Grado de Endeudamiento, Cobertura de Intereses y Apalancamiento Financiero). Evalúa el nivel de riesgo financiero y la dependencia de financiamiento externo frente al patrimonio neto. Determina si el costo de la deuda está siendo cubierto </w:t>
      </w:r>
      <w:r>
        <w:lastRenderedPageBreak/>
        <w:t>adecuadamente por la utilidad operativa (EBIT) y si existe margen para nuevas líneas de crédito según la capacidad de repago proyectada.</w:t>
      </w:r>
    </w:p>
    <w:p w14:paraId="521CAEE1" w14:textId="77777777" w:rsidR="008F0D8F" w:rsidRDefault="008F0D8F" w:rsidP="008F0D8F"/>
    <w:p w14:paraId="316DCC60" w14:textId="77777777" w:rsidR="008F0D8F" w:rsidRDefault="008F0D8F" w:rsidP="008F0D8F"/>
    <w:p w14:paraId="5C464229" w14:textId="77777777" w:rsidR="008F0D8F" w:rsidRDefault="008F0D8F" w:rsidP="008F0D8F">
      <w:r>
        <w:t>Tercero, ejecuta un análisis exhaustivo de Rentabilidad (Margen Bruto, Margen Operativo, Margen Neto, ROA y ROE). Aplica el Modelo DuPont para descomponer el ROE y explicar si la rentabilidad para el accionista proviene del margen de utilidad, de la eficiencia en el uso de activos o del apalancamiento financiero. Compara estos resultados con el promedio del sector [Sector Industrial] para identificar ventajas competitivas o ineficiencias operativas.</w:t>
      </w:r>
    </w:p>
    <w:p w14:paraId="0E64FD15" w14:textId="77777777" w:rsidR="008F0D8F" w:rsidRDefault="008F0D8F" w:rsidP="008F0D8F"/>
    <w:p w14:paraId="534DCE78" w14:textId="77777777" w:rsidR="008F0D8F" w:rsidRDefault="008F0D8F" w:rsidP="008F0D8F"/>
    <w:p w14:paraId="6AF6A224" w14:textId="77777777" w:rsidR="008F0D8F" w:rsidRDefault="008F0D8F" w:rsidP="008F0D8F">
      <w:r>
        <w:t xml:space="preserve">Finalmente, analiza </w:t>
      </w:r>
      <w:proofErr w:type="gramStart"/>
      <w:r>
        <w:t>los ratios</w:t>
      </w:r>
      <w:proofErr w:type="gramEnd"/>
      <w:r>
        <w:t xml:space="preserve"> de Gestión o Eficiencia (Rotación de Inventarios, Periodo Promedio de Cobro y Periodo Promedio de Pago). Evalúa el ciclo de conversión de efectivo e identifica cuellos de botella en la gestión del capital de trabajo. Concluye con un informe ejecutivo que resuma las 5 fortalezas y las 5 debilidades críticas encontradas, adjuntando recomendaciones estratégicas de optimización financiera para la gerencia general.</w:t>
      </w:r>
    </w:p>
    <w:p w14:paraId="12B72309" w14:textId="77777777" w:rsidR="008F0D8F" w:rsidRDefault="008F0D8F" w:rsidP="008F0D8F"/>
    <w:p w14:paraId="16C7CFBD" w14:textId="77777777" w:rsidR="008F0D8F" w:rsidRDefault="008F0D8F" w:rsidP="008F0D8F"/>
    <w:p w14:paraId="0A79335F" w14:textId="77777777" w:rsidR="008F0D8F" w:rsidRDefault="008F0D8F" w:rsidP="008F0D8F">
      <w:r>
        <w:t>Datos de entrada para el análisis:</w:t>
      </w:r>
    </w:p>
    <w:p w14:paraId="66B46F58" w14:textId="77777777" w:rsidR="008F0D8F" w:rsidRDefault="008F0D8F" w:rsidP="008F0D8F">
      <w:r>
        <w:t>- Activo Corriente: [Monto]</w:t>
      </w:r>
    </w:p>
    <w:p w14:paraId="332066C6" w14:textId="77777777" w:rsidR="008F0D8F" w:rsidRDefault="008F0D8F" w:rsidP="008F0D8F">
      <w:r>
        <w:t>- Pasivo Corriente: [Monto]</w:t>
      </w:r>
    </w:p>
    <w:p w14:paraId="7D1391AB" w14:textId="77777777" w:rsidR="008F0D8F" w:rsidRDefault="008F0D8F" w:rsidP="008F0D8F">
      <w:r>
        <w:t>- Inventarios: [Monto]</w:t>
      </w:r>
    </w:p>
    <w:p w14:paraId="72C841DB" w14:textId="77777777" w:rsidR="008F0D8F" w:rsidRDefault="008F0D8F" w:rsidP="008F0D8F">
      <w:r>
        <w:t>- Activo Total: [Monto]</w:t>
      </w:r>
    </w:p>
    <w:p w14:paraId="07936EC4" w14:textId="77777777" w:rsidR="008F0D8F" w:rsidRDefault="008F0D8F" w:rsidP="008F0D8F">
      <w:r>
        <w:t>- Pasivo Total: [Monto]</w:t>
      </w:r>
    </w:p>
    <w:p w14:paraId="3E0D0096" w14:textId="77777777" w:rsidR="008F0D8F" w:rsidRDefault="008F0D8F" w:rsidP="008F0D8F">
      <w:r>
        <w:t>- Patrimonio: [Monto]</w:t>
      </w:r>
    </w:p>
    <w:p w14:paraId="13DC5ADA" w14:textId="77777777" w:rsidR="008F0D8F" w:rsidRDefault="008F0D8F" w:rsidP="008F0D8F">
      <w:r>
        <w:t>- Ventas Netas: [Monto]</w:t>
      </w:r>
    </w:p>
    <w:p w14:paraId="0796274E" w14:textId="77777777" w:rsidR="008F0D8F" w:rsidRDefault="008F0D8F" w:rsidP="008F0D8F">
      <w:r>
        <w:t>- Costo de Ventas: [Monto]</w:t>
      </w:r>
    </w:p>
    <w:p w14:paraId="266E811A" w14:textId="77777777" w:rsidR="008F0D8F" w:rsidRDefault="008F0D8F" w:rsidP="008F0D8F">
      <w:r>
        <w:t>- Utilidad Operativa: [Monto]</w:t>
      </w:r>
    </w:p>
    <w:p w14:paraId="785B8AE6" w14:textId="77777777" w:rsidR="008F0D8F" w:rsidRDefault="008F0D8F" w:rsidP="008F0D8F">
      <w:r>
        <w:t>- Utilidad Neta: [Monto]</w:t>
      </w:r>
    </w:p>
    <w:p w14:paraId="6AEC8C31" w14:textId="77777777" w:rsidR="008F0D8F" w:rsidRDefault="008F0D8F" w:rsidP="008F0D8F">
      <w:r>
        <w:lastRenderedPageBreak/>
        <w:t>- Gastos Financieros: [Monto]</w:t>
      </w:r>
    </w:p>
    <w:p w14:paraId="0FCB30B6" w14:textId="77777777" w:rsidR="008F0D8F" w:rsidRDefault="008F0D8F" w:rsidP="008F0D8F"/>
    <w:p w14:paraId="32E34A8F" w14:textId="011861CE" w:rsidR="008F0D8F" w:rsidRDefault="008F0D8F" w:rsidP="008F0D8F">
      <w:r>
        <w:t>Si falta información clave para completar los campos entre corchetes, hazme las preguntas necesarias antes de responder.</w:t>
      </w:r>
    </w:p>
    <w:sectPr w:rsidR="008F0D8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D8F"/>
    <w:rsid w:val="007711A9"/>
    <w:rsid w:val="008F0D8F"/>
    <w:rsid w:val="00996E61"/>
    <w:rsid w:val="009A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6BB34"/>
  <w15:chartTrackingRefBased/>
  <w15:docId w15:val="{90783D8D-3D86-4ABA-8DF4-ABBEA2C37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F0D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F0D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F0D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F0D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F0D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F0D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F0D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F0D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F0D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F0D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F0D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F0D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F0D8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F0D8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F0D8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F0D8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F0D8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F0D8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F0D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F0D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F0D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F0D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F0D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F0D8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F0D8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F0D8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F0D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F0D8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F0D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501</Words>
  <Characters>2761</Characters>
  <Application>Microsoft Office Word</Application>
  <DocSecurity>0</DocSecurity>
  <Lines>23</Lines>
  <Paragraphs>6</Paragraphs>
  <ScaleCrop>false</ScaleCrop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Descalzi</dc:creator>
  <cp:keywords/>
  <dc:description/>
  <cp:lastModifiedBy>Juan Descalzi</cp:lastModifiedBy>
  <cp:revision>1</cp:revision>
  <dcterms:created xsi:type="dcterms:W3CDTF">2026-06-15T03:41:00Z</dcterms:created>
  <dcterms:modified xsi:type="dcterms:W3CDTF">2026-06-15T03:42:00Z</dcterms:modified>
</cp:coreProperties>
</file>